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DB39B4" w14:textId="77777777" w:rsidR="007C2706" w:rsidRDefault="007C2706" w:rsidP="007C2706">
      <w:pPr>
        <w:rPr>
          <w:b/>
          <w:sz w:val="48"/>
          <w:szCs w:val="48"/>
          <w:lang w:val="en-GB"/>
        </w:rPr>
      </w:pPr>
      <w:r>
        <w:rPr>
          <w:b/>
          <w:sz w:val="48"/>
          <w:szCs w:val="48"/>
          <w:lang w:val="en-GB"/>
        </w:rPr>
        <w:t>Joshua 1:1 - 18</w:t>
      </w:r>
    </w:p>
    <w:p w14:paraId="3141AE4B" w14:textId="77777777" w:rsidR="007C2706" w:rsidRDefault="007C2706" w:rsidP="007C2706">
      <w:pPr>
        <w:rPr>
          <w:b/>
          <w:sz w:val="28"/>
          <w:szCs w:val="28"/>
          <w:lang w:val="en-GB"/>
        </w:rPr>
      </w:pPr>
    </w:p>
    <w:p w14:paraId="3FC84F7C" w14:textId="77777777" w:rsidR="007C2706" w:rsidRPr="007C2706" w:rsidRDefault="007C2706" w:rsidP="007C2706">
      <w:pPr>
        <w:jc w:val="both"/>
        <w:rPr>
          <w:color w:val="000000"/>
          <w:sz w:val="28"/>
          <w:szCs w:val="28"/>
          <w:lang w:val="en-GB"/>
        </w:rPr>
      </w:pPr>
      <w:r w:rsidRPr="007C2706">
        <w:rPr>
          <w:color w:val="000000"/>
          <w:sz w:val="28"/>
          <w:szCs w:val="28"/>
          <w:lang w:val="en-GB"/>
        </w:rPr>
        <w:t xml:space="preserve">In the final chapters of the Torah (Deut. 33:1 – 34:12) we read how Moses blesses the twelve tribes of </w:t>
      </w:r>
      <w:smartTag w:uri="urn:schemas-microsoft-com:office:smarttags" w:element="country-region">
        <w:smartTag w:uri="urn:schemas-microsoft-com:office:smarttags" w:element="place">
          <w:r w:rsidRPr="007C2706">
            <w:rPr>
              <w:color w:val="000000"/>
              <w:sz w:val="28"/>
              <w:szCs w:val="28"/>
              <w:lang w:val="en-GB"/>
            </w:rPr>
            <w:t>Israel</w:t>
          </w:r>
        </w:smartTag>
      </w:smartTag>
      <w:r w:rsidRPr="007C2706">
        <w:rPr>
          <w:color w:val="000000"/>
          <w:sz w:val="28"/>
          <w:szCs w:val="28"/>
          <w:lang w:val="en-GB"/>
        </w:rPr>
        <w:t xml:space="preserve"> and – as their legacy, so to speak – proclaims once more: “There is no one like the God of Jeshurun… The eternal God is your refuge… Blessed are you, O Israel! Who is like you, a people saved by the LORD?...” (33:26–29). And about the successor of Moses, the passage says: “Now Joshua son of Nun was filled with the spirit of wisdom because Moses had laid his hands on him…” (34:9).</w:t>
      </w:r>
    </w:p>
    <w:p w14:paraId="029E1288" w14:textId="77777777" w:rsidR="007C2706" w:rsidRPr="007C2706" w:rsidRDefault="007C2706" w:rsidP="007C2706">
      <w:pPr>
        <w:rPr>
          <w:sz w:val="28"/>
          <w:szCs w:val="28"/>
          <w:lang w:val="en-GB"/>
        </w:rPr>
      </w:pPr>
    </w:p>
    <w:p w14:paraId="05398DA7" w14:textId="77777777" w:rsidR="007C2706" w:rsidRPr="007C2706" w:rsidRDefault="007C2706" w:rsidP="007C2706">
      <w:pPr>
        <w:rPr>
          <w:b/>
          <w:sz w:val="28"/>
          <w:szCs w:val="28"/>
          <w:lang w:val="en-GB"/>
        </w:rPr>
      </w:pPr>
      <w:r w:rsidRPr="007C2706">
        <w:rPr>
          <w:b/>
          <w:sz w:val="28"/>
          <w:szCs w:val="28"/>
          <w:lang w:val="en-GB"/>
        </w:rPr>
        <w:t>1)</w:t>
      </w:r>
      <w:r w:rsidRPr="007C2706">
        <w:rPr>
          <w:b/>
          <w:sz w:val="28"/>
          <w:szCs w:val="28"/>
          <w:lang w:val="en-GB"/>
        </w:rPr>
        <w:tab/>
      </w:r>
      <w:smartTag w:uri="urn:schemas-microsoft-com:office:smarttags" w:element="City">
        <w:smartTag w:uri="urn:schemas-microsoft-com:office:smarttags" w:element="place">
          <w:r w:rsidRPr="007C2706">
            <w:rPr>
              <w:b/>
              <w:sz w:val="28"/>
              <w:szCs w:val="28"/>
              <w:lang w:val="en-GB"/>
            </w:rPr>
            <w:t>Mission</w:t>
          </w:r>
        </w:smartTag>
      </w:smartTag>
    </w:p>
    <w:p w14:paraId="0BFBF386" w14:textId="77777777" w:rsidR="007C2706" w:rsidRPr="007C2706" w:rsidRDefault="007C2706" w:rsidP="007C2706">
      <w:pPr>
        <w:rPr>
          <w:sz w:val="28"/>
          <w:szCs w:val="28"/>
          <w:lang w:val="en-GB"/>
        </w:rPr>
      </w:pPr>
    </w:p>
    <w:p w14:paraId="5BBA1A75" w14:textId="77777777" w:rsidR="007C2706" w:rsidRPr="007C2706" w:rsidRDefault="007C2706" w:rsidP="007C2706">
      <w:pPr>
        <w:jc w:val="both"/>
        <w:rPr>
          <w:i/>
          <w:sz w:val="28"/>
          <w:szCs w:val="28"/>
          <w:lang w:val="en-GB"/>
        </w:rPr>
      </w:pPr>
      <w:r w:rsidRPr="007C2706">
        <w:rPr>
          <w:i/>
          <w:sz w:val="28"/>
          <w:szCs w:val="28"/>
          <w:lang w:val="en-GB"/>
        </w:rPr>
        <w:t>“…Now then, you and all these people, get ready to cross the Jordan River into the land I am about to give to them – to the Israelites” (v.2).</w:t>
      </w:r>
    </w:p>
    <w:p w14:paraId="0D95F3B2" w14:textId="77777777" w:rsidR="007C2706" w:rsidRPr="007C2706" w:rsidRDefault="007C2706" w:rsidP="007C2706">
      <w:pPr>
        <w:jc w:val="both"/>
        <w:rPr>
          <w:sz w:val="28"/>
          <w:szCs w:val="28"/>
          <w:lang w:val="en-GB"/>
        </w:rPr>
      </w:pPr>
    </w:p>
    <w:p w14:paraId="4CB2A38B" w14:textId="77777777" w:rsidR="007C2706" w:rsidRPr="007C2706" w:rsidRDefault="007C2706" w:rsidP="007C2706">
      <w:pPr>
        <w:jc w:val="both"/>
        <w:rPr>
          <w:color w:val="000000"/>
          <w:sz w:val="28"/>
          <w:szCs w:val="28"/>
          <w:lang w:val="en-GB"/>
        </w:rPr>
      </w:pPr>
      <w:r w:rsidRPr="007C2706">
        <w:rPr>
          <w:color w:val="000000"/>
          <w:sz w:val="28"/>
          <w:szCs w:val="28"/>
          <w:lang w:val="en-GB"/>
        </w:rPr>
        <w:t xml:space="preserve">Joshua receives the order from God to lead the people of </w:t>
      </w:r>
      <w:smartTag w:uri="urn:schemas-microsoft-com:office:smarttags" w:element="country-region">
        <w:smartTag w:uri="urn:schemas-microsoft-com:office:smarttags" w:element="place">
          <w:r w:rsidRPr="007C2706">
            <w:rPr>
              <w:color w:val="000000"/>
              <w:sz w:val="28"/>
              <w:szCs w:val="28"/>
              <w:lang w:val="en-GB"/>
            </w:rPr>
            <w:t>Israel</w:t>
          </w:r>
        </w:smartTag>
      </w:smartTag>
      <w:r w:rsidRPr="007C2706">
        <w:rPr>
          <w:color w:val="000000"/>
          <w:sz w:val="28"/>
          <w:szCs w:val="28"/>
          <w:lang w:val="en-GB"/>
        </w:rPr>
        <w:t xml:space="preserve"> after the death of Moses. It is therefore necessary for him to set out personally. It is not enough for a leader to show the way to others. Even a very good explanation would not be sufficient. He himself has to set out. We may never have to lead a people of some hundred thousand men, but we may be called to lead a company, a small group, a congregation, a family, or a marriage. Are we aware of the calling to practice our leadership in such a way that the goal of the LORD can be achieved? </w:t>
      </w:r>
    </w:p>
    <w:p w14:paraId="7C38E7F4" w14:textId="77777777" w:rsidR="007C2706" w:rsidRPr="007C2706" w:rsidRDefault="007C2706" w:rsidP="007C2706">
      <w:pPr>
        <w:rPr>
          <w:sz w:val="28"/>
          <w:szCs w:val="28"/>
          <w:lang w:val="en-GB"/>
        </w:rPr>
      </w:pPr>
    </w:p>
    <w:p w14:paraId="2E278164" w14:textId="77777777" w:rsidR="007C2706" w:rsidRPr="007C2706" w:rsidRDefault="007C2706" w:rsidP="007C2706">
      <w:pPr>
        <w:jc w:val="both"/>
        <w:rPr>
          <w:color w:val="000000"/>
          <w:sz w:val="28"/>
          <w:szCs w:val="28"/>
          <w:lang w:val="en-GB"/>
        </w:rPr>
      </w:pPr>
      <w:r w:rsidRPr="007C2706">
        <w:rPr>
          <w:color w:val="000000"/>
          <w:sz w:val="28"/>
          <w:szCs w:val="28"/>
          <w:lang w:val="en-GB"/>
        </w:rPr>
        <w:t xml:space="preserve">Again and again we read in the Scriptures about divine appointments: Jesus says to the fishermen Simon Peter and Andrew: “Come, follow Me, and I will make you fishers of men!” (Mt. 4:19). “At once” they follow His call! Matthew the tax collector is called to follow Jesus -- although he is regarded as unworthy by men! (Mt. 9:9).Peter is sent to the Gentiles in </w:t>
      </w:r>
      <w:smartTag w:uri="urn:schemas-microsoft-com:office:smarttags" w:element="place">
        <w:r w:rsidRPr="007C2706">
          <w:rPr>
            <w:color w:val="000000"/>
            <w:sz w:val="28"/>
            <w:szCs w:val="28"/>
            <w:lang w:val="en-GB"/>
          </w:rPr>
          <w:t>Caesarea</w:t>
        </w:r>
      </w:smartTag>
      <w:r w:rsidRPr="007C2706">
        <w:rPr>
          <w:color w:val="000000"/>
          <w:sz w:val="28"/>
          <w:szCs w:val="28"/>
          <w:lang w:val="en-GB"/>
        </w:rPr>
        <w:t xml:space="preserve"> – although at the beginning he does not understand the meaning of that mission (Acts 10:9-23). Jeremiah is appointed – although he is young (Jer. 1:1-6).</w:t>
      </w:r>
    </w:p>
    <w:p w14:paraId="3C9B95A5" w14:textId="77777777" w:rsidR="007C2706" w:rsidRPr="007C2706" w:rsidRDefault="007C2706" w:rsidP="007C2706">
      <w:pPr>
        <w:jc w:val="both"/>
        <w:rPr>
          <w:sz w:val="28"/>
          <w:szCs w:val="28"/>
          <w:lang w:val="en-GB"/>
        </w:rPr>
      </w:pPr>
    </w:p>
    <w:p w14:paraId="37C8BD40" w14:textId="77777777" w:rsidR="007C2706" w:rsidRPr="007C2706" w:rsidRDefault="007C2706" w:rsidP="007C2706">
      <w:pPr>
        <w:jc w:val="both"/>
        <w:rPr>
          <w:color w:val="000000"/>
          <w:sz w:val="28"/>
          <w:szCs w:val="28"/>
          <w:lang w:val="en-GB"/>
        </w:rPr>
      </w:pPr>
      <w:r w:rsidRPr="007C2706">
        <w:rPr>
          <w:color w:val="000000"/>
          <w:sz w:val="28"/>
          <w:szCs w:val="28"/>
          <w:lang w:val="en-GB"/>
        </w:rPr>
        <w:t xml:space="preserve">Joshua and the people had to cross the </w:t>
      </w:r>
      <w:smartTag w:uri="urn:schemas-microsoft-com:office:smarttags" w:element="place">
        <w:r w:rsidRPr="007C2706">
          <w:rPr>
            <w:color w:val="000000"/>
            <w:sz w:val="28"/>
            <w:szCs w:val="28"/>
            <w:lang w:val="en-GB"/>
          </w:rPr>
          <w:t>Jordan River</w:t>
        </w:r>
      </w:smartTag>
      <w:r w:rsidRPr="007C2706">
        <w:rPr>
          <w:color w:val="000000"/>
          <w:sz w:val="28"/>
          <w:szCs w:val="28"/>
          <w:lang w:val="en-GB"/>
        </w:rPr>
        <w:t xml:space="preserve"> in those days, so it was necessary for them to overcome an obstacle. When God is calling, limits and limitations shall not play any part. It is important to leave things behind (like the nets the fishermen were accustomed to), to break with old habits (like the tax collector), to let oneself in for something unknown (like Peter), to throw overboard objections and doubts (like Jeremiah) or </w:t>
      </w:r>
      <w:proofErr w:type="spellStart"/>
      <w:r w:rsidRPr="007C2706">
        <w:rPr>
          <w:color w:val="000000"/>
          <w:sz w:val="28"/>
          <w:szCs w:val="28"/>
          <w:lang w:val="en-GB"/>
        </w:rPr>
        <w:t>or</w:t>
      </w:r>
      <w:proofErr w:type="spellEnd"/>
      <w:r w:rsidRPr="007C2706">
        <w:rPr>
          <w:color w:val="000000"/>
          <w:sz w:val="28"/>
          <w:szCs w:val="28"/>
          <w:lang w:val="en-GB"/>
        </w:rPr>
        <w:t xml:space="preserve"> …</w:t>
      </w:r>
    </w:p>
    <w:p w14:paraId="2B10FFB7" w14:textId="77777777" w:rsidR="007C2706" w:rsidRPr="007C2706" w:rsidRDefault="007C2706" w:rsidP="007C2706">
      <w:pPr>
        <w:rPr>
          <w:sz w:val="28"/>
          <w:szCs w:val="28"/>
          <w:lang w:val="en-GB"/>
        </w:rPr>
      </w:pPr>
    </w:p>
    <w:p w14:paraId="462EE38D" w14:textId="77777777" w:rsidR="007C2706" w:rsidRPr="007C2706" w:rsidRDefault="007C2706" w:rsidP="007C2706">
      <w:pPr>
        <w:rPr>
          <w:b/>
          <w:sz w:val="28"/>
          <w:szCs w:val="28"/>
          <w:lang w:val="en-GB"/>
        </w:rPr>
      </w:pPr>
      <w:r w:rsidRPr="007C2706">
        <w:rPr>
          <w:b/>
          <w:sz w:val="28"/>
          <w:szCs w:val="28"/>
          <w:lang w:val="en-GB"/>
        </w:rPr>
        <w:t xml:space="preserve">2) </w:t>
      </w:r>
      <w:r w:rsidRPr="007C2706">
        <w:rPr>
          <w:b/>
          <w:sz w:val="28"/>
          <w:szCs w:val="28"/>
          <w:lang w:val="en-GB"/>
        </w:rPr>
        <w:tab/>
        <w:t xml:space="preserve">Admonition </w:t>
      </w:r>
    </w:p>
    <w:p w14:paraId="0FDC6A6C" w14:textId="77777777" w:rsidR="007C2706" w:rsidRPr="007C2706" w:rsidRDefault="007C2706" w:rsidP="007C2706">
      <w:pPr>
        <w:rPr>
          <w:sz w:val="28"/>
          <w:szCs w:val="28"/>
          <w:lang w:val="en-GB"/>
        </w:rPr>
      </w:pPr>
    </w:p>
    <w:p w14:paraId="15EB6EAE" w14:textId="77777777" w:rsidR="007C2706" w:rsidRPr="007C2706" w:rsidRDefault="007C2706" w:rsidP="007C2706">
      <w:pPr>
        <w:jc w:val="both"/>
        <w:rPr>
          <w:i/>
          <w:sz w:val="28"/>
          <w:szCs w:val="28"/>
          <w:lang w:val="en-GB"/>
        </w:rPr>
      </w:pPr>
      <w:r w:rsidRPr="007C2706">
        <w:rPr>
          <w:i/>
          <w:sz w:val="28"/>
          <w:szCs w:val="28"/>
          <w:lang w:val="en-GB"/>
        </w:rPr>
        <w:t>“Be strong and courageous… Be strong and very courageous. Be careful to obey all the law My servant Moses gave you… Then you will be prosperous and successful” (v.6–8).</w:t>
      </w:r>
    </w:p>
    <w:p w14:paraId="0401BA98" w14:textId="77777777" w:rsidR="007C2706" w:rsidRPr="007C2706" w:rsidRDefault="007C2706" w:rsidP="007C2706">
      <w:pPr>
        <w:jc w:val="both"/>
        <w:rPr>
          <w:b/>
          <w:sz w:val="28"/>
          <w:szCs w:val="28"/>
          <w:lang w:val="en-GB"/>
        </w:rPr>
      </w:pPr>
    </w:p>
    <w:p w14:paraId="5160013B" w14:textId="77777777" w:rsidR="007C2706" w:rsidRPr="007C2706" w:rsidRDefault="007C2706" w:rsidP="007C2706">
      <w:pPr>
        <w:jc w:val="both"/>
        <w:rPr>
          <w:color w:val="000000"/>
          <w:sz w:val="28"/>
          <w:szCs w:val="28"/>
          <w:lang w:val="en-GB"/>
        </w:rPr>
      </w:pPr>
      <w:r w:rsidRPr="007C2706">
        <w:rPr>
          <w:color w:val="000000"/>
          <w:sz w:val="28"/>
          <w:szCs w:val="28"/>
          <w:lang w:val="en-GB"/>
        </w:rPr>
        <w:t xml:space="preserve">Do we also have to be strong in order to reach the goal? It is not a question of our own strength, as the LORD says: “…My power is made perfect in weakness…” (2 Cor. 12:9). Our Heavenly Father is willing to work in us and through us. That is why Paul intercedes for the Ephesians, praying that God “…may strengthen you with power through His Spirit in your inner being” (Eph. 3:16). When we read in 1 Cor. 16:13 “…be men of courage, be strong!”, we need to recognize that this is preceded by the words “be on your guard; stand firm in the faith”. But how can we be strengthened in faith? As one example, we read the following concerning Abraham: “He was strong in faith, giving glory to God” (Rom. 4:20, New James Version). We find further instructions in the letter of Paul to the Ephesians: “Finally, be strong in the LORD and in His mighty power. Put on the full armour of God …”, which he then goes on to describe (Eph. 6:10–17). </w:t>
      </w:r>
    </w:p>
    <w:p w14:paraId="6B1C0E1F" w14:textId="77777777" w:rsidR="007C2706" w:rsidRPr="007C2706" w:rsidRDefault="007C2706" w:rsidP="007C2706">
      <w:pPr>
        <w:rPr>
          <w:sz w:val="28"/>
          <w:szCs w:val="28"/>
          <w:lang w:val="en-GB"/>
        </w:rPr>
      </w:pPr>
    </w:p>
    <w:p w14:paraId="2E56A55D" w14:textId="77777777" w:rsidR="007C2706" w:rsidRPr="007C2706" w:rsidRDefault="007C2706" w:rsidP="007C2706">
      <w:pPr>
        <w:jc w:val="both"/>
        <w:rPr>
          <w:color w:val="000000"/>
          <w:sz w:val="28"/>
          <w:szCs w:val="28"/>
          <w:lang w:val="en-GB"/>
        </w:rPr>
      </w:pPr>
      <w:r w:rsidRPr="007C2706">
        <w:rPr>
          <w:color w:val="000000"/>
          <w:sz w:val="28"/>
          <w:szCs w:val="28"/>
          <w:lang w:val="en-GB"/>
        </w:rPr>
        <w:t xml:space="preserve">Joshua is admonished </w:t>
      </w:r>
      <w:r w:rsidRPr="007C2706">
        <w:rPr>
          <w:i/>
          <w:iCs/>
          <w:color w:val="000000"/>
          <w:sz w:val="28"/>
          <w:szCs w:val="28"/>
          <w:lang w:val="en-GB"/>
        </w:rPr>
        <w:t>“to obey all the law”</w:t>
      </w:r>
      <w:r w:rsidRPr="007C2706">
        <w:rPr>
          <w:color w:val="000000"/>
          <w:sz w:val="28"/>
          <w:szCs w:val="28"/>
          <w:lang w:val="en-GB"/>
        </w:rPr>
        <w:t xml:space="preserve"> given to him through Moses. Does this also apply to us? Many people nowadays make light of this question, equating law with unspiritual legalism and take the easy way out by saying that it is enough to live in the time of grace.  But how can we ignore these words of Jesus? “Do not think that I have come to abolish the Law or the Prophets; I have not come to abolish them but to </w:t>
      </w:r>
      <w:proofErr w:type="spellStart"/>
      <w:r w:rsidRPr="007C2706">
        <w:rPr>
          <w:color w:val="000000"/>
          <w:sz w:val="28"/>
          <w:szCs w:val="28"/>
          <w:lang w:val="en-GB"/>
        </w:rPr>
        <w:t>fulfill</w:t>
      </w:r>
      <w:proofErr w:type="spellEnd"/>
      <w:r w:rsidRPr="007C2706">
        <w:rPr>
          <w:color w:val="000000"/>
          <w:sz w:val="28"/>
          <w:szCs w:val="28"/>
          <w:lang w:val="en-GB"/>
        </w:rPr>
        <w:t xml:space="preserve"> them. I tell you the truth, until heaven and earth disappear, not the smallest letter, not the least stroke of a pen will by any means disappear from the Law until everything is accomplished. Anyone who breaks one of the least of these commandments and teaches others to do the same will be called least in the kingdom of heaven” (Mt. 5:17–19). “All Scripture is God-breathed and is useful for teaching, rebuking, correcting and training in righteousness, so that the man of God may be thoroughly equipped for every good work” (2 Tim. 3:16-17), or, according to the King James Version, “…that the man of God may be perfect”. This concerns reaching the goal, as Joshua is told </w:t>
      </w:r>
      <w:r w:rsidRPr="007C2706">
        <w:rPr>
          <w:i/>
          <w:iCs/>
          <w:color w:val="000000"/>
          <w:sz w:val="28"/>
          <w:szCs w:val="28"/>
          <w:lang w:val="en-GB"/>
        </w:rPr>
        <w:t>“Then you will be prosperous and successful”.</w:t>
      </w:r>
      <w:r w:rsidRPr="007C2706">
        <w:rPr>
          <w:color w:val="000000"/>
          <w:sz w:val="28"/>
          <w:szCs w:val="28"/>
          <w:lang w:val="en-GB"/>
        </w:rPr>
        <w:t xml:space="preserve"> The expression “all Scripture” includes of course the Torah. Having in mind that the appropriate translation of the term “Torah” is “teaching, instruction” rather than “law”, we see that we need the Torah.</w:t>
      </w:r>
    </w:p>
    <w:p w14:paraId="4D129C0E" w14:textId="77777777" w:rsidR="007C2706" w:rsidRPr="007C2706" w:rsidRDefault="007C2706" w:rsidP="007C2706">
      <w:pPr>
        <w:rPr>
          <w:sz w:val="28"/>
          <w:szCs w:val="28"/>
          <w:lang w:val="en-GB"/>
        </w:rPr>
      </w:pPr>
    </w:p>
    <w:p w14:paraId="5DF9928F" w14:textId="77777777" w:rsidR="007C2706" w:rsidRPr="007C2706" w:rsidRDefault="007C2706" w:rsidP="007C2706">
      <w:pPr>
        <w:rPr>
          <w:b/>
          <w:sz w:val="28"/>
          <w:szCs w:val="28"/>
          <w:lang w:val="en-GB"/>
        </w:rPr>
      </w:pPr>
      <w:r w:rsidRPr="007C2706">
        <w:rPr>
          <w:b/>
          <w:sz w:val="28"/>
          <w:szCs w:val="28"/>
          <w:lang w:val="en-GB"/>
        </w:rPr>
        <w:t>3)</w:t>
      </w:r>
      <w:r w:rsidRPr="007C2706">
        <w:rPr>
          <w:b/>
          <w:sz w:val="28"/>
          <w:szCs w:val="28"/>
          <w:lang w:val="en-GB"/>
        </w:rPr>
        <w:tab/>
        <w:t xml:space="preserve"> Encouragement</w:t>
      </w:r>
    </w:p>
    <w:p w14:paraId="4A78711C" w14:textId="77777777" w:rsidR="007C2706" w:rsidRPr="007C2706" w:rsidRDefault="007C2706" w:rsidP="007C2706">
      <w:pPr>
        <w:rPr>
          <w:sz w:val="28"/>
          <w:szCs w:val="28"/>
          <w:lang w:val="en-GB"/>
        </w:rPr>
      </w:pPr>
    </w:p>
    <w:p w14:paraId="09980E00" w14:textId="77777777" w:rsidR="007C2706" w:rsidRPr="007C2706" w:rsidRDefault="007C2706" w:rsidP="007C2706">
      <w:pPr>
        <w:jc w:val="both"/>
        <w:rPr>
          <w:i/>
          <w:sz w:val="28"/>
          <w:szCs w:val="28"/>
          <w:lang w:val="en-GB"/>
        </w:rPr>
      </w:pPr>
      <w:r w:rsidRPr="007C2706">
        <w:rPr>
          <w:i/>
          <w:sz w:val="28"/>
          <w:szCs w:val="28"/>
          <w:lang w:val="en-GB"/>
        </w:rPr>
        <w:t>“I will give you every place where you set your foot, as I promised Moses” (v.3)</w:t>
      </w:r>
    </w:p>
    <w:p w14:paraId="295DCCC6" w14:textId="77777777" w:rsidR="007C2706" w:rsidRPr="007C2706" w:rsidRDefault="007C2706" w:rsidP="007C2706">
      <w:pPr>
        <w:jc w:val="both"/>
        <w:rPr>
          <w:i/>
          <w:sz w:val="28"/>
          <w:szCs w:val="28"/>
          <w:lang w:val="en-GB"/>
        </w:rPr>
      </w:pPr>
      <w:r w:rsidRPr="007C2706">
        <w:rPr>
          <w:i/>
          <w:sz w:val="28"/>
          <w:szCs w:val="28"/>
          <w:lang w:val="en-GB"/>
        </w:rPr>
        <w:t xml:space="preserve">“…Do not be terrified; do not be discouraged, for the LORD your God will be with you wherever you go” (v.9). </w:t>
      </w:r>
    </w:p>
    <w:p w14:paraId="0E85994E" w14:textId="77777777" w:rsidR="007C2706" w:rsidRPr="007C2706" w:rsidRDefault="007C2706" w:rsidP="007C2706">
      <w:pPr>
        <w:jc w:val="both"/>
        <w:rPr>
          <w:sz w:val="28"/>
          <w:szCs w:val="28"/>
          <w:lang w:val="en-GB"/>
        </w:rPr>
      </w:pPr>
    </w:p>
    <w:p w14:paraId="365702DA" w14:textId="77777777" w:rsidR="007C2706" w:rsidRPr="007C2706" w:rsidRDefault="007C2706" w:rsidP="007C2706">
      <w:pPr>
        <w:jc w:val="both"/>
        <w:rPr>
          <w:color w:val="000000"/>
          <w:sz w:val="28"/>
          <w:szCs w:val="28"/>
          <w:lang w:val="en-GB"/>
        </w:rPr>
      </w:pPr>
      <w:r w:rsidRPr="007C2706">
        <w:rPr>
          <w:color w:val="000000"/>
          <w:sz w:val="28"/>
          <w:szCs w:val="28"/>
          <w:lang w:val="en-GB"/>
        </w:rPr>
        <w:t xml:space="preserve">For Joshua, God’s instructions do not stop with the burden of a hard mission and with admonishment; God goes on to give him great, almost inconceivable, encouragement at the same time. </w:t>
      </w:r>
    </w:p>
    <w:p w14:paraId="431543E8" w14:textId="77777777" w:rsidR="007C2706" w:rsidRPr="007C2706" w:rsidRDefault="007C2706" w:rsidP="007C2706">
      <w:pPr>
        <w:jc w:val="both"/>
        <w:rPr>
          <w:color w:val="000000"/>
          <w:sz w:val="28"/>
          <w:szCs w:val="28"/>
          <w:lang w:val="en-GB"/>
        </w:rPr>
      </w:pPr>
      <w:r w:rsidRPr="007C2706">
        <w:rPr>
          <w:color w:val="000000"/>
          <w:sz w:val="28"/>
          <w:szCs w:val="28"/>
          <w:lang w:val="en-GB"/>
        </w:rPr>
        <w:t xml:space="preserve">Verse 3 speaks into the special situation of the people of </w:t>
      </w:r>
      <w:smartTag w:uri="urn:schemas-microsoft-com:office:smarttags" w:element="country-region">
        <w:smartTag w:uri="urn:schemas-microsoft-com:office:smarttags" w:element="place">
          <w:r w:rsidRPr="007C2706">
            <w:rPr>
              <w:color w:val="000000"/>
              <w:sz w:val="28"/>
              <w:szCs w:val="28"/>
              <w:lang w:val="en-GB"/>
            </w:rPr>
            <w:t>Israel</w:t>
          </w:r>
        </w:smartTag>
      </w:smartTag>
      <w:r w:rsidRPr="007C2706">
        <w:rPr>
          <w:color w:val="000000"/>
          <w:sz w:val="28"/>
          <w:szCs w:val="28"/>
          <w:lang w:val="en-GB"/>
        </w:rPr>
        <w:t xml:space="preserve"> – that much is certain.  But it may also remind us how important it is for us to walk in the </w:t>
      </w:r>
      <w:r w:rsidRPr="007C2706">
        <w:rPr>
          <w:color w:val="000000"/>
          <w:sz w:val="28"/>
          <w:szCs w:val="28"/>
          <w:lang w:val="en-GB"/>
        </w:rPr>
        <w:lastRenderedPageBreak/>
        <w:t xml:space="preserve">footsteps of Jesus. As we consider verse 9, we may think of the wonderful promise of Jesus: “…Surely I am with you always, to the very end of the age” (Mt. 28:20). In the LORD´s prayer our Saviour intercedes for us with the Father with these words: “Father, I want those You have given Me to be with Me where I am…” (John 17:24).  We can therefore be amazed by the encouragement of Paul’s words: “Don´t you know that you yourselves are God´s temple and that God´s Spirit lives in you?” (1 Cor. 3:16). </w:t>
      </w:r>
    </w:p>
    <w:p w14:paraId="21DAE58A" w14:textId="77777777" w:rsidR="007C2706" w:rsidRPr="007C2706" w:rsidRDefault="007C2706" w:rsidP="007C2706">
      <w:pPr>
        <w:rPr>
          <w:color w:val="000000"/>
          <w:sz w:val="28"/>
          <w:szCs w:val="28"/>
          <w:lang w:val="en-GB"/>
        </w:rPr>
      </w:pPr>
    </w:p>
    <w:p w14:paraId="65A492D5" w14:textId="77777777" w:rsidR="007C2706" w:rsidRPr="007C2706" w:rsidRDefault="007C2706" w:rsidP="007C2706">
      <w:pPr>
        <w:rPr>
          <w:color w:val="000000"/>
          <w:sz w:val="28"/>
          <w:szCs w:val="28"/>
          <w:lang w:val="en-GB"/>
        </w:rPr>
      </w:pPr>
    </w:p>
    <w:p w14:paraId="75A1DBF4" w14:textId="77777777" w:rsidR="007C2706" w:rsidRPr="007C2706" w:rsidRDefault="007C2706" w:rsidP="007C2706">
      <w:pPr>
        <w:rPr>
          <w:color w:val="000000"/>
          <w:sz w:val="28"/>
          <w:szCs w:val="28"/>
          <w:lang w:val="en-GB"/>
        </w:rPr>
      </w:pPr>
    </w:p>
    <w:p w14:paraId="5D801307" w14:textId="77777777" w:rsidR="007C2706" w:rsidRPr="007C2706" w:rsidRDefault="007C2706" w:rsidP="007C2706">
      <w:pPr>
        <w:rPr>
          <w:color w:val="000000"/>
          <w:sz w:val="28"/>
          <w:szCs w:val="28"/>
          <w:lang w:val="en-GB"/>
        </w:rPr>
      </w:pPr>
    </w:p>
    <w:p w14:paraId="1566E942" w14:textId="77777777" w:rsidR="007C2706" w:rsidRPr="007C2706" w:rsidRDefault="007C2706" w:rsidP="007C2706">
      <w:pPr>
        <w:rPr>
          <w:b/>
          <w:sz w:val="28"/>
          <w:szCs w:val="28"/>
          <w:lang w:val="en-GB"/>
        </w:rPr>
      </w:pPr>
      <w:r w:rsidRPr="007C2706">
        <w:rPr>
          <w:b/>
          <w:sz w:val="28"/>
          <w:szCs w:val="28"/>
          <w:lang w:val="en-GB"/>
        </w:rPr>
        <w:t xml:space="preserve">4) </w:t>
      </w:r>
      <w:r w:rsidRPr="007C2706">
        <w:rPr>
          <w:b/>
          <w:sz w:val="28"/>
          <w:szCs w:val="28"/>
          <w:lang w:val="en-GB"/>
        </w:rPr>
        <w:tab/>
        <w:t>Supply</w:t>
      </w:r>
    </w:p>
    <w:p w14:paraId="280F4A2A" w14:textId="77777777" w:rsidR="007C2706" w:rsidRPr="007C2706" w:rsidRDefault="007C2706" w:rsidP="007C2706">
      <w:pPr>
        <w:rPr>
          <w:sz w:val="28"/>
          <w:szCs w:val="28"/>
          <w:lang w:val="en-GB"/>
        </w:rPr>
      </w:pPr>
    </w:p>
    <w:p w14:paraId="6D9D0825" w14:textId="77777777" w:rsidR="007C2706" w:rsidRPr="007C2706" w:rsidRDefault="007C2706" w:rsidP="007C2706">
      <w:pPr>
        <w:jc w:val="both"/>
        <w:rPr>
          <w:i/>
          <w:sz w:val="28"/>
          <w:szCs w:val="28"/>
          <w:lang w:val="en-GB"/>
        </w:rPr>
      </w:pPr>
      <w:r w:rsidRPr="007C2706">
        <w:rPr>
          <w:i/>
          <w:sz w:val="28"/>
          <w:szCs w:val="28"/>
          <w:lang w:val="en-GB"/>
        </w:rPr>
        <w:t>“…Get your supplies ready. Three days from now you will cross the Jordan here to go in and take possession of the land the LORD your God is giving you for your own” (v.11).</w:t>
      </w:r>
    </w:p>
    <w:p w14:paraId="3C4E59F2" w14:textId="77777777" w:rsidR="007C2706" w:rsidRPr="007C2706" w:rsidRDefault="007C2706" w:rsidP="007C2706">
      <w:pPr>
        <w:jc w:val="both"/>
        <w:rPr>
          <w:sz w:val="28"/>
          <w:szCs w:val="28"/>
          <w:lang w:val="en-GB"/>
        </w:rPr>
      </w:pPr>
    </w:p>
    <w:p w14:paraId="24DD5EF9" w14:textId="77777777" w:rsidR="007C2706" w:rsidRPr="007C2706" w:rsidRDefault="007C2706" w:rsidP="007C2706">
      <w:pPr>
        <w:jc w:val="both"/>
        <w:rPr>
          <w:color w:val="000000"/>
          <w:sz w:val="28"/>
          <w:szCs w:val="28"/>
          <w:lang w:val="en-GB"/>
        </w:rPr>
      </w:pPr>
      <w:r w:rsidRPr="007C2706">
        <w:rPr>
          <w:color w:val="000000"/>
          <w:sz w:val="28"/>
          <w:szCs w:val="28"/>
          <w:lang w:val="en-GB"/>
        </w:rPr>
        <w:t xml:space="preserve">The people of </w:t>
      </w:r>
      <w:smartTag w:uri="urn:schemas-microsoft-com:office:smarttags" w:element="country-region">
        <w:smartTag w:uri="urn:schemas-microsoft-com:office:smarttags" w:element="place">
          <w:r w:rsidRPr="007C2706">
            <w:rPr>
              <w:color w:val="000000"/>
              <w:sz w:val="28"/>
              <w:szCs w:val="28"/>
              <w:lang w:val="en-GB"/>
            </w:rPr>
            <w:t>Israel</w:t>
          </w:r>
        </w:smartTag>
      </w:smartTag>
      <w:r w:rsidRPr="007C2706">
        <w:rPr>
          <w:color w:val="000000"/>
          <w:sz w:val="28"/>
          <w:szCs w:val="28"/>
          <w:lang w:val="en-GB"/>
        </w:rPr>
        <w:t xml:space="preserve"> needed food in order to get new strength and to survive on the long way towards their destination. We, in turn, need spiritual food if we are to win the spiritual battle and reach the goal. We remember the parable of Jesus: “At that time the kingdom of heaven will be like ten virgins who took their lamps and went out to meet the bridegroom. Five of them were foolish and five were wise. The foolish ones took their lamps but did not take any oil with them. The wise, however, took oil in jars along with their lamps” (Mt. 25:1–4). Then the bridegroom came and “…the virgins who were ready went in with him to the wedding banquet. And the door was shut” (Mt. 25:10). We know that the oil is a symbol of the Holy Spirit. “May … the fellowship of the Holy Spirit be with you all” (2 Cor. 13:13), Paul prays and warns us: Do not put out the Spirit´s fire“ (1 Thess. 5:19), but “…keep your spiritual fervour…” (Rom. 12:11). </w:t>
      </w:r>
    </w:p>
    <w:p w14:paraId="5B9149ED" w14:textId="77777777" w:rsidR="007C2706" w:rsidRPr="007C2706" w:rsidRDefault="007C2706" w:rsidP="007C2706">
      <w:pPr>
        <w:rPr>
          <w:sz w:val="28"/>
          <w:szCs w:val="28"/>
          <w:lang w:val="en-GB"/>
        </w:rPr>
      </w:pPr>
    </w:p>
    <w:p w14:paraId="6FCDF045" w14:textId="77777777" w:rsidR="007C2706" w:rsidRPr="007C2706" w:rsidRDefault="007C2706" w:rsidP="007C2706">
      <w:pPr>
        <w:rPr>
          <w:b/>
          <w:sz w:val="28"/>
          <w:szCs w:val="28"/>
          <w:lang w:val="en-GB"/>
        </w:rPr>
      </w:pPr>
      <w:r w:rsidRPr="007C2706">
        <w:rPr>
          <w:b/>
          <w:sz w:val="28"/>
          <w:szCs w:val="28"/>
          <w:lang w:val="en-GB"/>
        </w:rPr>
        <w:t xml:space="preserve">5) </w:t>
      </w:r>
      <w:r w:rsidRPr="007C2706">
        <w:rPr>
          <w:b/>
          <w:sz w:val="28"/>
          <w:szCs w:val="28"/>
          <w:lang w:val="en-GB"/>
        </w:rPr>
        <w:tab/>
        <w:t>Place of destination</w:t>
      </w:r>
    </w:p>
    <w:p w14:paraId="4A878BD7" w14:textId="77777777" w:rsidR="007C2706" w:rsidRPr="007C2706" w:rsidRDefault="007C2706" w:rsidP="007C2706">
      <w:pPr>
        <w:rPr>
          <w:sz w:val="28"/>
          <w:szCs w:val="28"/>
          <w:lang w:val="en-GB"/>
        </w:rPr>
      </w:pPr>
    </w:p>
    <w:p w14:paraId="4D0C8BD9" w14:textId="77777777" w:rsidR="007C2706" w:rsidRPr="007C2706" w:rsidRDefault="007C2706" w:rsidP="007C2706">
      <w:pPr>
        <w:jc w:val="both"/>
        <w:rPr>
          <w:sz w:val="28"/>
          <w:szCs w:val="28"/>
          <w:lang w:val="en-GB"/>
        </w:rPr>
      </w:pPr>
      <w:r w:rsidRPr="007C2706">
        <w:rPr>
          <w:sz w:val="28"/>
          <w:szCs w:val="28"/>
          <w:lang w:val="en-GB"/>
        </w:rPr>
        <w:t xml:space="preserve">“Your territory will extend from the desert to </w:t>
      </w:r>
      <w:smartTag w:uri="urn:schemas-microsoft-com:office:smarttags" w:element="country-region">
        <w:r w:rsidRPr="007C2706">
          <w:rPr>
            <w:sz w:val="28"/>
            <w:szCs w:val="28"/>
            <w:lang w:val="en-GB"/>
          </w:rPr>
          <w:t>Lebanon</w:t>
        </w:r>
      </w:smartTag>
      <w:r w:rsidRPr="007C2706">
        <w:rPr>
          <w:sz w:val="28"/>
          <w:szCs w:val="28"/>
          <w:lang w:val="en-GB"/>
        </w:rPr>
        <w:t xml:space="preserve">, and from the great river, the Euphrates – all the Hittite country – to the </w:t>
      </w:r>
      <w:smartTag w:uri="urn:schemas-microsoft-com:office:smarttags" w:element="place">
        <w:smartTag w:uri="urn:schemas-microsoft-com:office:smarttags" w:element="PlaceName">
          <w:r w:rsidRPr="007C2706">
            <w:rPr>
              <w:sz w:val="28"/>
              <w:szCs w:val="28"/>
              <w:lang w:val="en-GB"/>
            </w:rPr>
            <w:t>Great</w:t>
          </w:r>
        </w:smartTag>
        <w:r w:rsidRPr="007C2706">
          <w:rPr>
            <w:sz w:val="28"/>
            <w:szCs w:val="28"/>
            <w:lang w:val="en-GB"/>
          </w:rPr>
          <w:t xml:space="preserve"> </w:t>
        </w:r>
        <w:smartTag w:uri="urn:schemas-microsoft-com:office:smarttags" w:element="PlaceType">
          <w:r w:rsidRPr="007C2706">
            <w:rPr>
              <w:sz w:val="28"/>
              <w:szCs w:val="28"/>
              <w:lang w:val="en-GB"/>
            </w:rPr>
            <w:t>Sea</w:t>
          </w:r>
        </w:smartTag>
      </w:smartTag>
      <w:r w:rsidRPr="007C2706">
        <w:rPr>
          <w:sz w:val="28"/>
          <w:szCs w:val="28"/>
          <w:lang w:val="en-GB"/>
        </w:rPr>
        <w:t xml:space="preserve"> on the west” (v.4).</w:t>
      </w:r>
    </w:p>
    <w:p w14:paraId="755DEE61" w14:textId="77777777" w:rsidR="007C2706" w:rsidRPr="007C2706" w:rsidRDefault="007C2706" w:rsidP="007C2706">
      <w:pPr>
        <w:jc w:val="both"/>
        <w:rPr>
          <w:sz w:val="28"/>
          <w:szCs w:val="28"/>
          <w:lang w:val="en-GB"/>
        </w:rPr>
      </w:pPr>
    </w:p>
    <w:p w14:paraId="2F8EE451" w14:textId="77777777" w:rsidR="007C2706" w:rsidRPr="007C2706" w:rsidRDefault="007C2706" w:rsidP="007C2706">
      <w:pPr>
        <w:jc w:val="both"/>
        <w:rPr>
          <w:color w:val="000080"/>
          <w:sz w:val="28"/>
          <w:szCs w:val="28"/>
          <w:lang w:val="en-GB"/>
        </w:rPr>
      </w:pPr>
      <w:r w:rsidRPr="007C2706">
        <w:rPr>
          <w:sz w:val="28"/>
          <w:szCs w:val="28"/>
          <w:lang w:val="en-GB"/>
        </w:rPr>
        <w:t xml:space="preserve">Joshua´s mission is about taking possession of the Promised Land. We don´t read about any  other people in the Bible to which God assigned a clearly outlined geographic area. However: “When the Most High gave the nations their inheritance, when He divided all mankind, He set up boundaries for the peoples according to the number of the sons of Israel” (Deut. 32:8). On the other hand the boundaries of the Promised Land are concretely defined: </w:t>
      </w:r>
      <w:r w:rsidRPr="007C2706">
        <w:rPr>
          <w:i/>
          <w:sz w:val="28"/>
          <w:szCs w:val="28"/>
          <w:lang w:val="en-GB"/>
        </w:rPr>
        <w:t>“Your territory</w:t>
      </w:r>
      <w:r w:rsidRPr="007C2706">
        <w:rPr>
          <w:sz w:val="28"/>
          <w:szCs w:val="28"/>
          <w:lang w:val="en-GB"/>
        </w:rPr>
        <w:t xml:space="preserve"> </w:t>
      </w:r>
      <w:r w:rsidRPr="007C2706">
        <w:rPr>
          <w:i/>
          <w:sz w:val="28"/>
          <w:szCs w:val="28"/>
          <w:lang w:val="en-GB"/>
        </w:rPr>
        <w:t>will extend from … to…”.</w:t>
      </w:r>
      <w:r w:rsidRPr="007C2706">
        <w:rPr>
          <w:color w:val="FF0000"/>
          <w:sz w:val="28"/>
          <w:szCs w:val="28"/>
          <w:lang w:val="en-GB"/>
        </w:rPr>
        <w:t xml:space="preserve"> </w:t>
      </w:r>
    </w:p>
    <w:p w14:paraId="17D9D29E" w14:textId="77777777" w:rsidR="007C2706" w:rsidRPr="007C2706" w:rsidRDefault="007C2706" w:rsidP="007C2706">
      <w:pPr>
        <w:rPr>
          <w:i/>
          <w:color w:val="000080"/>
          <w:sz w:val="28"/>
          <w:szCs w:val="28"/>
          <w:lang w:val="en-GB"/>
        </w:rPr>
      </w:pPr>
    </w:p>
    <w:p w14:paraId="1A71AD0D" w14:textId="77777777" w:rsidR="007C2706" w:rsidRPr="007C2706" w:rsidRDefault="007C2706" w:rsidP="007C2706">
      <w:pPr>
        <w:jc w:val="both"/>
        <w:rPr>
          <w:color w:val="000000"/>
          <w:sz w:val="28"/>
          <w:szCs w:val="28"/>
          <w:lang w:val="en-GB"/>
        </w:rPr>
      </w:pPr>
      <w:r w:rsidRPr="007C2706">
        <w:rPr>
          <w:color w:val="000000"/>
          <w:sz w:val="28"/>
          <w:szCs w:val="28"/>
          <w:lang w:val="en-GB"/>
        </w:rPr>
        <w:lastRenderedPageBreak/>
        <w:t xml:space="preserve">What is our “territory”? It is good if we know that God has placed us where we are. And it is important to realize : “…Here we do not have an enduring city, but we are looking for the city that is to come” (Hebr. 13:14). When we have laid our earthly life totally into the hands of our Saviour Jesus Christ, we can trust: “…The gift of God is eternal life in Christ Jesus our LORD” (Rom. 6:23). “Now we know that if the earthly tent we live in is destroyed, we have a building from God, an eternal house in heaven, not built by human hands” (2 Cor. 5:1). </w:t>
      </w:r>
    </w:p>
    <w:p w14:paraId="1608814D" w14:textId="77777777" w:rsidR="007C2706" w:rsidRPr="007C2706" w:rsidRDefault="007C2706" w:rsidP="007C2706">
      <w:pPr>
        <w:rPr>
          <w:sz w:val="28"/>
          <w:szCs w:val="28"/>
          <w:lang w:val="en-GB"/>
        </w:rPr>
      </w:pPr>
    </w:p>
    <w:p w14:paraId="5F551594" w14:textId="77777777" w:rsidR="007C2706" w:rsidRPr="007C2706" w:rsidRDefault="007C2706" w:rsidP="007C2706">
      <w:pPr>
        <w:rPr>
          <w:b/>
          <w:sz w:val="28"/>
          <w:szCs w:val="28"/>
          <w:lang w:val="en-GB"/>
        </w:rPr>
      </w:pPr>
      <w:r w:rsidRPr="007C2706">
        <w:rPr>
          <w:b/>
          <w:sz w:val="28"/>
          <w:szCs w:val="28"/>
          <w:lang w:val="en-GB"/>
        </w:rPr>
        <w:t xml:space="preserve">6) </w:t>
      </w:r>
      <w:r w:rsidRPr="007C2706">
        <w:rPr>
          <w:b/>
          <w:sz w:val="28"/>
          <w:szCs w:val="28"/>
          <w:lang w:val="en-GB"/>
        </w:rPr>
        <w:tab/>
        <w:t>Back up</w:t>
      </w:r>
    </w:p>
    <w:p w14:paraId="5E29A7DB" w14:textId="77777777" w:rsidR="007C2706" w:rsidRPr="007C2706" w:rsidRDefault="007C2706" w:rsidP="007C2706">
      <w:pPr>
        <w:rPr>
          <w:sz w:val="28"/>
          <w:szCs w:val="28"/>
          <w:lang w:val="en-GB"/>
        </w:rPr>
      </w:pPr>
    </w:p>
    <w:p w14:paraId="7F195545" w14:textId="77777777" w:rsidR="007C2706" w:rsidRPr="007C2706" w:rsidRDefault="007C2706" w:rsidP="007C2706">
      <w:pPr>
        <w:jc w:val="both"/>
        <w:rPr>
          <w:i/>
          <w:sz w:val="28"/>
          <w:szCs w:val="28"/>
          <w:lang w:val="en-GB"/>
        </w:rPr>
      </w:pPr>
      <w:r w:rsidRPr="007C2706">
        <w:rPr>
          <w:i/>
          <w:sz w:val="28"/>
          <w:szCs w:val="28"/>
          <w:lang w:val="en-GB"/>
        </w:rPr>
        <w:t xml:space="preserve">“Then they answered Joshua: ´Whatever you have commanded us we will do… Only may the LORD your God be with you as He was with Moses” (v.16-17). </w:t>
      </w:r>
    </w:p>
    <w:p w14:paraId="09E93AAC" w14:textId="77777777" w:rsidR="007C2706" w:rsidRPr="007C2706" w:rsidRDefault="007C2706" w:rsidP="007C2706">
      <w:pPr>
        <w:jc w:val="both"/>
        <w:rPr>
          <w:sz w:val="28"/>
          <w:szCs w:val="28"/>
          <w:lang w:val="en-GB"/>
        </w:rPr>
      </w:pPr>
    </w:p>
    <w:p w14:paraId="537C7CAD" w14:textId="77777777" w:rsidR="007C2706" w:rsidRPr="007C2706" w:rsidRDefault="007C2706" w:rsidP="007C2706">
      <w:pPr>
        <w:jc w:val="both"/>
        <w:rPr>
          <w:color w:val="000000"/>
          <w:sz w:val="28"/>
          <w:szCs w:val="28"/>
          <w:lang w:val="en-GB"/>
        </w:rPr>
      </w:pPr>
      <w:r w:rsidRPr="007C2706">
        <w:rPr>
          <w:color w:val="000000"/>
          <w:sz w:val="28"/>
          <w:szCs w:val="28"/>
          <w:lang w:val="en-GB"/>
        </w:rPr>
        <w:t>Joshua is backed by the people, not only through the promise to follow him, but above all through blessings. What was the situation when Moses fought against Amalek? As long as he held up his hands towards heaven, the Israelites had the upper hand, but whenever he lowered his hands, the enemies were winning. When Moses grew tired “…Aaron and Hur held his hands up…” (Ex. 17:10–12). This is a beautiful metaphor for intercession in unity.</w:t>
      </w:r>
    </w:p>
    <w:p w14:paraId="69C7C86B" w14:textId="77777777" w:rsidR="007C2706" w:rsidRPr="007C2706" w:rsidRDefault="007C2706" w:rsidP="007C2706">
      <w:pPr>
        <w:jc w:val="both"/>
        <w:rPr>
          <w:color w:val="000000"/>
          <w:sz w:val="28"/>
          <w:szCs w:val="28"/>
          <w:lang w:val="en-GB"/>
        </w:rPr>
      </w:pPr>
      <w:r w:rsidRPr="007C2706">
        <w:rPr>
          <w:color w:val="000000"/>
          <w:sz w:val="28"/>
          <w:szCs w:val="28"/>
          <w:lang w:val="en-GB"/>
        </w:rPr>
        <w:t>We too are called to intercede for others and especially for our leaders. ”I urge, then, first of all, that requests, prayers, intercession and thanksgiving be made for everyone – for kings and all those in authority, that we may live peaceful and quiet lives in all godliness and holiness” (1 Tim. 2:1-2).</w:t>
      </w:r>
    </w:p>
    <w:p w14:paraId="3060AD54" w14:textId="77777777" w:rsidR="007C2706" w:rsidRPr="007C2706" w:rsidRDefault="007C2706" w:rsidP="007C2706">
      <w:pPr>
        <w:jc w:val="both"/>
        <w:rPr>
          <w:color w:val="000000"/>
          <w:sz w:val="28"/>
          <w:szCs w:val="28"/>
          <w:lang w:val="en-GB"/>
        </w:rPr>
      </w:pPr>
    </w:p>
    <w:p w14:paraId="07E63E0B" w14:textId="77777777" w:rsidR="007C2706" w:rsidRPr="007C2706" w:rsidRDefault="007C2706" w:rsidP="007C2706">
      <w:pPr>
        <w:jc w:val="both"/>
        <w:rPr>
          <w:color w:val="000000"/>
          <w:sz w:val="28"/>
          <w:szCs w:val="28"/>
          <w:lang w:val="en-GB"/>
        </w:rPr>
      </w:pPr>
      <w:r w:rsidRPr="007C2706">
        <w:rPr>
          <w:color w:val="000000"/>
          <w:sz w:val="28"/>
          <w:szCs w:val="28"/>
          <w:lang w:val="en-GB"/>
        </w:rPr>
        <w:t xml:space="preserve">As disciples of Jesus we are “a royal priesthood” (1 Pt. 2:9) and one of the major duties of priests is to intercede for the people. The Scriptures point out with urgency that it is one of our special tasks to intercede for </w:t>
      </w:r>
      <w:smartTag w:uri="urn:schemas-microsoft-com:office:smarttags" w:element="country-region">
        <w:smartTag w:uri="urn:schemas-microsoft-com:office:smarttags" w:element="place">
          <w:r w:rsidRPr="007C2706">
            <w:rPr>
              <w:color w:val="000000"/>
              <w:sz w:val="28"/>
              <w:szCs w:val="28"/>
              <w:lang w:val="en-GB"/>
            </w:rPr>
            <w:t>Israel</w:t>
          </w:r>
        </w:smartTag>
      </w:smartTag>
      <w:r w:rsidRPr="007C2706">
        <w:rPr>
          <w:color w:val="000000"/>
          <w:sz w:val="28"/>
          <w:szCs w:val="28"/>
          <w:lang w:val="en-GB"/>
        </w:rPr>
        <w:t xml:space="preserve"> and the Jewish people, whose roots we are allowed to share (see for instance Ps. 122:6–9; Isa. 62:6-7). “…This is how you are to bless the Israelites. Say to them: ´The LORD bless you and keep you; the LORD make His face shine upon you and be gracious to you, the LORD turn His face toward you and give you peace.´ So they will put My name on the Israelites, and I will bless them” (Num. 6:23–27).</w:t>
      </w:r>
    </w:p>
    <w:p w14:paraId="39E39BFE" w14:textId="26E6ED43" w:rsidR="00E573F3" w:rsidRPr="007C2706" w:rsidRDefault="007C2706" w:rsidP="007C2706">
      <w:pPr>
        <w:rPr>
          <w:sz w:val="28"/>
          <w:szCs w:val="28"/>
          <w:lang w:val="en-GB"/>
        </w:rPr>
      </w:pPr>
      <w:r w:rsidRPr="007C2706">
        <w:rPr>
          <w:sz w:val="28"/>
          <w:szCs w:val="28"/>
          <w:lang w:val="en-GB"/>
        </w:rPr>
        <w:br w:type="page"/>
      </w:r>
    </w:p>
    <w:sectPr w:rsidR="00E573F3" w:rsidRPr="007C2706">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2706"/>
    <w:rsid w:val="0014716C"/>
    <w:rsid w:val="007C2706"/>
    <w:rsid w:val="00C605A8"/>
    <w:rsid w:val="00CE4FCD"/>
    <w:rsid w:val="00E573F3"/>
  </w:rsids>
  <m:mathPr>
    <m:mathFont m:val="Cambria Math"/>
    <m:brkBin m:val="before"/>
    <m:brkBinSub m:val="--"/>
    <m:smallFrac m:val="0"/>
    <m:dispDef/>
    <m:lMargin m:val="0"/>
    <m:rMargin m:val="0"/>
    <m:defJc m:val="centerGroup"/>
    <m:wrapIndent m:val="1440"/>
    <m:intLim m:val="subSup"/>
    <m:naryLim m:val="undOvr"/>
  </m:mathPr>
  <w:themeFontLang w:val="de-DE" w:bidi="he-IL"/>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country-region"/>
  <w:smartTagType w:namespaceuri="urn:schemas-microsoft-com:office:smarttags" w:name="place"/>
  <w:shapeDefaults>
    <o:shapedefaults v:ext="edit" spidmax="1026"/>
    <o:shapelayout v:ext="edit">
      <o:idmap v:ext="edit" data="1"/>
    </o:shapelayout>
  </w:shapeDefaults>
  <w:decimalSymbol w:val=","/>
  <w:listSeparator w:val=";"/>
  <w14:docId w14:val="0CCFF6EC"/>
  <w15:chartTrackingRefBased/>
  <w15:docId w15:val="{FF6143F7-2764-4F79-A9C3-1C42B1B411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4"/>
        <w:szCs w:val="24"/>
        <w:lang w:val="de-DE" w:eastAsia="en-US" w:bidi="he-IL"/>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7C2706"/>
    <w:pPr>
      <w:spacing w:after="0" w:line="240" w:lineRule="auto"/>
    </w:pPr>
    <w:rPr>
      <w:rFonts w:eastAsia="Times New Roman"/>
      <w:kern w:val="0"/>
      <w:lang w:eastAsia="de-DE" w:bidi="ar-SA"/>
      <w14:ligatures w14:val="none"/>
    </w:rPr>
  </w:style>
  <w:style w:type="paragraph" w:styleId="berschrift1">
    <w:name w:val="heading 1"/>
    <w:basedOn w:val="Standard"/>
    <w:next w:val="Standard"/>
    <w:link w:val="berschrift1Zchn"/>
    <w:uiPriority w:val="9"/>
    <w:qFormat/>
    <w:rsid w:val="007C2706"/>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en-US" w:bidi="he-IL"/>
      <w14:ligatures w14:val="standardContextual"/>
    </w:rPr>
  </w:style>
  <w:style w:type="paragraph" w:styleId="berschrift2">
    <w:name w:val="heading 2"/>
    <w:basedOn w:val="Standard"/>
    <w:next w:val="Standard"/>
    <w:link w:val="berschrift2Zchn"/>
    <w:uiPriority w:val="9"/>
    <w:semiHidden/>
    <w:unhideWhenUsed/>
    <w:qFormat/>
    <w:rsid w:val="007C2706"/>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en-US" w:bidi="he-IL"/>
      <w14:ligatures w14:val="standardContextual"/>
    </w:rPr>
  </w:style>
  <w:style w:type="paragraph" w:styleId="berschrift3">
    <w:name w:val="heading 3"/>
    <w:basedOn w:val="Standard"/>
    <w:next w:val="Standard"/>
    <w:link w:val="berschrift3Zchn"/>
    <w:uiPriority w:val="9"/>
    <w:semiHidden/>
    <w:unhideWhenUsed/>
    <w:qFormat/>
    <w:rsid w:val="007C2706"/>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eastAsia="en-US" w:bidi="he-IL"/>
      <w14:ligatures w14:val="standardContextual"/>
    </w:rPr>
  </w:style>
  <w:style w:type="paragraph" w:styleId="berschrift4">
    <w:name w:val="heading 4"/>
    <w:basedOn w:val="Standard"/>
    <w:next w:val="Standard"/>
    <w:link w:val="berschrift4Zchn"/>
    <w:uiPriority w:val="9"/>
    <w:semiHidden/>
    <w:unhideWhenUsed/>
    <w:qFormat/>
    <w:rsid w:val="007C2706"/>
    <w:pPr>
      <w:keepNext/>
      <w:keepLines/>
      <w:spacing w:before="80" w:after="40" w:line="278" w:lineRule="auto"/>
      <w:outlineLvl w:val="3"/>
    </w:pPr>
    <w:rPr>
      <w:rFonts w:asciiTheme="minorHAnsi" w:eastAsiaTheme="majorEastAsia" w:hAnsiTheme="minorHAnsi" w:cstheme="majorBidi"/>
      <w:i/>
      <w:iCs/>
      <w:color w:val="0F4761" w:themeColor="accent1" w:themeShade="BF"/>
      <w:kern w:val="2"/>
      <w:lang w:eastAsia="en-US" w:bidi="he-IL"/>
      <w14:ligatures w14:val="standardContextual"/>
    </w:rPr>
  </w:style>
  <w:style w:type="paragraph" w:styleId="berschrift5">
    <w:name w:val="heading 5"/>
    <w:basedOn w:val="Standard"/>
    <w:next w:val="Standard"/>
    <w:link w:val="berschrift5Zchn"/>
    <w:uiPriority w:val="9"/>
    <w:semiHidden/>
    <w:unhideWhenUsed/>
    <w:qFormat/>
    <w:rsid w:val="007C2706"/>
    <w:pPr>
      <w:keepNext/>
      <w:keepLines/>
      <w:spacing w:before="80" w:after="40" w:line="278" w:lineRule="auto"/>
      <w:outlineLvl w:val="4"/>
    </w:pPr>
    <w:rPr>
      <w:rFonts w:asciiTheme="minorHAnsi" w:eastAsiaTheme="majorEastAsia" w:hAnsiTheme="minorHAnsi" w:cstheme="majorBidi"/>
      <w:color w:val="0F4761" w:themeColor="accent1" w:themeShade="BF"/>
      <w:kern w:val="2"/>
      <w:lang w:eastAsia="en-US" w:bidi="he-IL"/>
      <w14:ligatures w14:val="standardContextual"/>
    </w:rPr>
  </w:style>
  <w:style w:type="paragraph" w:styleId="berschrift6">
    <w:name w:val="heading 6"/>
    <w:basedOn w:val="Standard"/>
    <w:next w:val="Standard"/>
    <w:link w:val="berschrift6Zchn"/>
    <w:uiPriority w:val="9"/>
    <w:semiHidden/>
    <w:unhideWhenUsed/>
    <w:qFormat/>
    <w:rsid w:val="007C2706"/>
    <w:pPr>
      <w:keepNext/>
      <w:keepLines/>
      <w:spacing w:before="40" w:line="278" w:lineRule="auto"/>
      <w:outlineLvl w:val="5"/>
    </w:pPr>
    <w:rPr>
      <w:rFonts w:asciiTheme="minorHAnsi" w:eastAsiaTheme="majorEastAsia" w:hAnsiTheme="minorHAnsi" w:cstheme="majorBidi"/>
      <w:i/>
      <w:iCs/>
      <w:color w:val="595959" w:themeColor="text1" w:themeTint="A6"/>
      <w:kern w:val="2"/>
      <w:lang w:eastAsia="en-US" w:bidi="he-IL"/>
      <w14:ligatures w14:val="standardContextual"/>
    </w:rPr>
  </w:style>
  <w:style w:type="paragraph" w:styleId="berschrift7">
    <w:name w:val="heading 7"/>
    <w:basedOn w:val="Standard"/>
    <w:next w:val="Standard"/>
    <w:link w:val="berschrift7Zchn"/>
    <w:uiPriority w:val="9"/>
    <w:semiHidden/>
    <w:unhideWhenUsed/>
    <w:qFormat/>
    <w:rsid w:val="007C2706"/>
    <w:pPr>
      <w:keepNext/>
      <w:keepLines/>
      <w:spacing w:before="40" w:line="278" w:lineRule="auto"/>
      <w:outlineLvl w:val="6"/>
    </w:pPr>
    <w:rPr>
      <w:rFonts w:asciiTheme="minorHAnsi" w:eastAsiaTheme="majorEastAsia" w:hAnsiTheme="minorHAnsi" w:cstheme="majorBidi"/>
      <w:color w:val="595959" w:themeColor="text1" w:themeTint="A6"/>
      <w:kern w:val="2"/>
      <w:lang w:eastAsia="en-US" w:bidi="he-IL"/>
      <w14:ligatures w14:val="standardContextual"/>
    </w:rPr>
  </w:style>
  <w:style w:type="paragraph" w:styleId="berschrift8">
    <w:name w:val="heading 8"/>
    <w:basedOn w:val="Standard"/>
    <w:next w:val="Standard"/>
    <w:link w:val="berschrift8Zchn"/>
    <w:uiPriority w:val="9"/>
    <w:semiHidden/>
    <w:unhideWhenUsed/>
    <w:qFormat/>
    <w:rsid w:val="007C2706"/>
    <w:pPr>
      <w:keepNext/>
      <w:keepLines/>
      <w:spacing w:line="278" w:lineRule="auto"/>
      <w:outlineLvl w:val="7"/>
    </w:pPr>
    <w:rPr>
      <w:rFonts w:asciiTheme="minorHAnsi" w:eastAsiaTheme="majorEastAsia" w:hAnsiTheme="minorHAnsi" w:cstheme="majorBidi"/>
      <w:i/>
      <w:iCs/>
      <w:color w:val="272727" w:themeColor="text1" w:themeTint="D8"/>
      <w:kern w:val="2"/>
      <w:lang w:eastAsia="en-US" w:bidi="he-IL"/>
      <w14:ligatures w14:val="standardContextual"/>
    </w:rPr>
  </w:style>
  <w:style w:type="paragraph" w:styleId="berschrift9">
    <w:name w:val="heading 9"/>
    <w:basedOn w:val="Standard"/>
    <w:next w:val="Standard"/>
    <w:link w:val="berschrift9Zchn"/>
    <w:uiPriority w:val="9"/>
    <w:semiHidden/>
    <w:unhideWhenUsed/>
    <w:qFormat/>
    <w:rsid w:val="007C2706"/>
    <w:pPr>
      <w:keepNext/>
      <w:keepLines/>
      <w:spacing w:line="278" w:lineRule="auto"/>
      <w:outlineLvl w:val="8"/>
    </w:pPr>
    <w:rPr>
      <w:rFonts w:asciiTheme="minorHAnsi" w:eastAsiaTheme="majorEastAsia" w:hAnsiTheme="minorHAnsi" w:cstheme="majorBidi"/>
      <w:color w:val="272727" w:themeColor="text1" w:themeTint="D8"/>
      <w:kern w:val="2"/>
      <w:lang w:eastAsia="en-US" w:bidi="he-IL"/>
      <w14:ligatures w14:val="standardContextual"/>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7C2706"/>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7C2706"/>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7C2706"/>
    <w:rPr>
      <w:rFonts w:asciiTheme="minorHAnsi" w:eastAsiaTheme="majorEastAsia" w:hAnsiTheme="minorHAnsi"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7C2706"/>
    <w:rPr>
      <w:rFonts w:asciiTheme="minorHAnsi" w:eastAsiaTheme="majorEastAsia" w:hAnsiTheme="minorHAnsi"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7C2706"/>
    <w:rPr>
      <w:rFonts w:asciiTheme="minorHAnsi" w:eastAsiaTheme="majorEastAsia" w:hAnsiTheme="minorHAnsi" w:cstheme="majorBidi"/>
      <w:color w:val="0F4761" w:themeColor="accent1" w:themeShade="BF"/>
    </w:rPr>
  </w:style>
  <w:style w:type="character" w:customStyle="1" w:styleId="berschrift6Zchn">
    <w:name w:val="Überschrift 6 Zchn"/>
    <w:basedOn w:val="Absatz-Standardschriftart"/>
    <w:link w:val="berschrift6"/>
    <w:uiPriority w:val="9"/>
    <w:semiHidden/>
    <w:rsid w:val="007C2706"/>
    <w:rPr>
      <w:rFonts w:asciiTheme="minorHAnsi" w:eastAsiaTheme="majorEastAsia" w:hAnsiTheme="minorHAnsi" w:cstheme="majorBidi"/>
      <w:i/>
      <w:iCs/>
      <w:color w:val="595959" w:themeColor="text1" w:themeTint="A6"/>
    </w:rPr>
  </w:style>
  <w:style w:type="character" w:customStyle="1" w:styleId="berschrift7Zchn">
    <w:name w:val="Überschrift 7 Zchn"/>
    <w:basedOn w:val="Absatz-Standardschriftart"/>
    <w:link w:val="berschrift7"/>
    <w:uiPriority w:val="9"/>
    <w:semiHidden/>
    <w:rsid w:val="007C2706"/>
    <w:rPr>
      <w:rFonts w:asciiTheme="minorHAnsi" w:eastAsiaTheme="majorEastAsia" w:hAnsiTheme="minorHAnsi" w:cstheme="majorBidi"/>
      <w:color w:val="595959" w:themeColor="text1" w:themeTint="A6"/>
    </w:rPr>
  </w:style>
  <w:style w:type="character" w:customStyle="1" w:styleId="berschrift8Zchn">
    <w:name w:val="Überschrift 8 Zchn"/>
    <w:basedOn w:val="Absatz-Standardschriftart"/>
    <w:link w:val="berschrift8"/>
    <w:uiPriority w:val="9"/>
    <w:semiHidden/>
    <w:rsid w:val="007C2706"/>
    <w:rPr>
      <w:rFonts w:asciiTheme="minorHAnsi" w:eastAsiaTheme="majorEastAsia" w:hAnsiTheme="minorHAnsi" w:cstheme="majorBidi"/>
      <w:i/>
      <w:iCs/>
      <w:color w:val="272727" w:themeColor="text1" w:themeTint="D8"/>
    </w:rPr>
  </w:style>
  <w:style w:type="character" w:customStyle="1" w:styleId="berschrift9Zchn">
    <w:name w:val="Überschrift 9 Zchn"/>
    <w:basedOn w:val="Absatz-Standardschriftart"/>
    <w:link w:val="berschrift9"/>
    <w:uiPriority w:val="9"/>
    <w:semiHidden/>
    <w:rsid w:val="007C2706"/>
    <w:rPr>
      <w:rFonts w:asciiTheme="minorHAnsi" w:eastAsiaTheme="majorEastAsia" w:hAnsiTheme="minorHAnsi" w:cstheme="majorBidi"/>
      <w:color w:val="272727" w:themeColor="text1" w:themeTint="D8"/>
    </w:rPr>
  </w:style>
  <w:style w:type="paragraph" w:styleId="Titel">
    <w:name w:val="Title"/>
    <w:basedOn w:val="Standard"/>
    <w:next w:val="Standard"/>
    <w:link w:val="TitelZchn"/>
    <w:uiPriority w:val="10"/>
    <w:qFormat/>
    <w:rsid w:val="007C2706"/>
    <w:pPr>
      <w:spacing w:after="80"/>
      <w:contextualSpacing/>
    </w:pPr>
    <w:rPr>
      <w:rFonts w:asciiTheme="majorHAnsi" w:eastAsiaTheme="majorEastAsia" w:hAnsiTheme="majorHAnsi" w:cstheme="majorBidi"/>
      <w:spacing w:val="-10"/>
      <w:kern w:val="28"/>
      <w:sz w:val="56"/>
      <w:szCs w:val="56"/>
      <w:lang w:eastAsia="en-US" w:bidi="he-IL"/>
      <w14:ligatures w14:val="standardContextual"/>
    </w:rPr>
  </w:style>
  <w:style w:type="character" w:customStyle="1" w:styleId="TitelZchn">
    <w:name w:val="Titel Zchn"/>
    <w:basedOn w:val="Absatz-Standardschriftart"/>
    <w:link w:val="Titel"/>
    <w:uiPriority w:val="10"/>
    <w:rsid w:val="007C2706"/>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7C2706"/>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en-US" w:bidi="he-IL"/>
      <w14:ligatures w14:val="standardContextual"/>
    </w:rPr>
  </w:style>
  <w:style w:type="character" w:customStyle="1" w:styleId="UntertitelZchn">
    <w:name w:val="Untertitel Zchn"/>
    <w:basedOn w:val="Absatz-Standardschriftart"/>
    <w:link w:val="Untertitel"/>
    <w:uiPriority w:val="11"/>
    <w:rsid w:val="007C2706"/>
    <w:rPr>
      <w:rFonts w:asciiTheme="minorHAnsi" w:eastAsiaTheme="majorEastAsia" w:hAnsiTheme="minorHAnsi" w:cstheme="majorBidi"/>
      <w:color w:val="595959" w:themeColor="text1" w:themeTint="A6"/>
      <w:spacing w:val="15"/>
      <w:sz w:val="28"/>
      <w:szCs w:val="28"/>
    </w:rPr>
  </w:style>
  <w:style w:type="paragraph" w:styleId="Zitat">
    <w:name w:val="Quote"/>
    <w:basedOn w:val="Standard"/>
    <w:next w:val="Standard"/>
    <w:link w:val="ZitatZchn"/>
    <w:uiPriority w:val="29"/>
    <w:qFormat/>
    <w:rsid w:val="007C2706"/>
    <w:pPr>
      <w:spacing w:before="160" w:after="160" w:line="278" w:lineRule="auto"/>
      <w:jc w:val="center"/>
    </w:pPr>
    <w:rPr>
      <w:rFonts w:eastAsiaTheme="minorHAnsi"/>
      <w:i/>
      <w:iCs/>
      <w:color w:val="404040" w:themeColor="text1" w:themeTint="BF"/>
      <w:kern w:val="2"/>
      <w:lang w:eastAsia="en-US" w:bidi="he-IL"/>
      <w14:ligatures w14:val="standardContextual"/>
    </w:rPr>
  </w:style>
  <w:style w:type="character" w:customStyle="1" w:styleId="ZitatZchn">
    <w:name w:val="Zitat Zchn"/>
    <w:basedOn w:val="Absatz-Standardschriftart"/>
    <w:link w:val="Zitat"/>
    <w:uiPriority w:val="29"/>
    <w:rsid w:val="007C2706"/>
    <w:rPr>
      <w:i/>
      <w:iCs/>
      <w:color w:val="404040" w:themeColor="text1" w:themeTint="BF"/>
    </w:rPr>
  </w:style>
  <w:style w:type="paragraph" w:styleId="Listenabsatz">
    <w:name w:val="List Paragraph"/>
    <w:basedOn w:val="Standard"/>
    <w:uiPriority w:val="34"/>
    <w:qFormat/>
    <w:rsid w:val="007C2706"/>
    <w:pPr>
      <w:spacing w:after="160" w:line="278" w:lineRule="auto"/>
      <w:ind w:left="720"/>
      <w:contextualSpacing/>
    </w:pPr>
    <w:rPr>
      <w:rFonts w:eastAsiaTheme="minorHAnsi"/>
      <w:kern w:val="2"/>
      <w:lang w:eastAsia="en-US" w:bidi="he-IL"/>
      <w14:ligatures w14:val="standardContextual"/>
    </w:rPr>
  </w:style>
  <w:style w:type="character" w:styleId="IntensiveHervorhebung">
    <w:name w:val="Intense Emphasis"/>
    <w:basedOn w:val="Absatz-Standardschriftart"/>
    <w:uiPriority w:val="21"/>
    <w:qFormat/>
    <w:rsid w:val="007C2706"/>
    <w:rPr>
      <w:i/>
      <w:iCs/>
      <w:color w:val="0F4761" w:themeColor="accent1" w:themeShade="BF"/>
    </w:rPr>
  </w:style>
  <w:style w:type="paragraph" w:styleId="IntensivesZitat">
    <w:name w:val="Intense Quote"/>
    <w:basedOn w:val="Standard"/>
    <w:next w:val="Standard"/>
    <w:link w:val="IntensivesZitatZchn"/>
    <w:uiPriority w:val="30"/>
    <w:qFormat/>
    <w:rsid w:val="007C2706"/>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eastAsiaTheme="minorHAnsi"/>
      <w:i/>
      <w:iCs/>
      <w:color w:val="0F4761" w:themeColor="accent1" w:themeShade="BF"/>
      <w:kern w:val="2"/>
      <w:lang w:eastAsia="en-US" w:bidi="he-IL"/>
      <w14:ligatures w14:val="standardContextual"/>
    </w:rPr>
  </w:style>
  <w:style w:type="character" w:customStyle="1" w:styleId="IntensivesZitatZchn">
    <w:name w:val="Intensives Zitat Zchn"/>
    <w:basedOn w:val="Absatz-Standardschriftart"/>
    <w:link w:val="IntensivesZitat"/>
    <w:uiPriority w:val="30"/>
    <w:rsid w:val="007C2706"/>
    <w:rPr>
      <w:i/>
      <w:iCs/>
      <w:color w:val="0F4761" w:themeColor="accent1" w:themeShade="BF"/>
    </w:rPr>
  </w:style>
  <w:style w:type="character" w:styleId="IntensiverVerweis">
    <w:name w:val="Intense Reference"/>
    <w:basedOn w:val="Absatz-Standardschriftart"/>
    <w:uiPriority w:val="32"/>
    <w:qFormat/>
    <w:rsid w:val="007C270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1321</Words>
  <Characters>8328</Characters>
  <Application>Microsoft Office Word</Application>
  <DocSecurity>0</DocSecurity>
  <Lines>69</Lines>
  <Paragraphs>19</Paragraphs>
  <ScaleCrop>false</ScaleCrop>
  <Company/>
  <LinksUpToDate>false</LinksUpToDate>
  <CharactersWithSpaces>9630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Winfried Balke</dc:creator>
  <cp:keywords/>
  <dc:description/>
  <cp:lastModifiedBy>Winfried Balke</cp:lastModifiedBy>
  <cp:revision>1</cp:revision>
  <dcterms:created xsi:type="dcterms:W3CDTF">2025-09-26T00:37:00Z</dcterms:created>
  <dcterms:modified xsi:type="dcterms:W3CDTF">2025-09-26T00:40:00Z</dcterms:modified>
</cp:coreProperties>
</file>