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3A06C" w14:textId="77777777" w:rsidR="00FA7139" w:rsidRPr="00FA7139" w:rsidRDefault="00FA7139" w:rsidP="00FA7139">
      <w:pPr>
        <w:rPr>
          <w:b/>
          <w:sz w:val="32"/>
          <w:szCs w:val="32"/>
          <w:lang w:val="en-GB"/>
        </w:rPr>
      </w:pPr>
      <w:r w:rsidRPr="00FA7139">
        <w:rPr>
          <w:b/>
          <w:sz w:val="32"/>
          <w:szCs w:val="32"/>
          <w:lang w:val="en-GB"/>
        </w:rPr>
        <w:t xml:space="preserve">Isaiah 61:10 – 63:9 </w:t>
      </w:r>
    </w:p>
    <w:p w14:paraId="0DDE28B4" w14:textId="77777777" w:rsidR="00FA7139" w:rsidRPr="00FA7139" w:rsidRDefault="00FA7139" w:rsidP="00FA7139">
      <w:pPr>
        <w:rPr>
          <w:b/>
          <w:lang w:val="en-GB"/>
        </w:rPr>
      </w:pPr>
    </w:p>
    <w:p w14:paraId="1ECC3039" w14:textId="77777777" w:rsidR="00FA7139" w:rsidRPr="00FA7139" w:rsidRDefault="00FA7139" w:rsidP="00FA7139">
      <w:pPr>
        <w:jc w:val="both"/>
        <w:rPr>
          <w:sz w:val="28"/>
          <w:szCs w:val="28"/>
          <w:lang w:val="en-GB"/>
        </w:rPr>
      </w:pPr>
      <w:r w:rsidRPr="00FA7139">
        <w:rPr>
          <w:sz w:val="28"/>
          <w:szCs w:val="28"/>
          <w:lang w:val="en-GB"/>
        </w:rPr>
        <w:t xml:space="preserve">The Parascha for this week (Deut. 29:9 – 30:20) ends with the words: “Now choose life, so that you and your children may live and that you may love the LORD your God, listen to His voice, and hold fast to Him.” Even when we as human beings make the right decision between blessings and curses, the Haftarah (which is also regularly read on the Shabbat preceding the Jewish New Year as a message of great comfort) points out that ultimately everything depends on God´s act of salvation. This is what Jews and Christians have in common. </w:t>
      </w:r>
    </w:p>
    <w:p w14:paraId="59C64FF5" w14:textId="77777777" w:rsidR="00FA7139" w:rsidRPr="00FA7139" w:rsidRDefault="00FA7139" w:rsidP="00FA7139">
      <w:pPr>
        <w:jc w:val="both"/>
        <w:rPr>
          <w:b/>
          <w:sz w:val="28"/>
          <w:szCs w:val="28"/>
          <w:lang w:val="en-GB"/>
        </w:rPr>
      </w:pPr>
      <w:r w:rsidRPr="00FA7139">
        <w:rPr>
          <w:b/>
          <w:sz w:val="28"/>
          <w:szCs w:val="28"/>
          <w:lang w:val="en-GB"/>
        </w:rPr>
        <w:t xml:space="preserve">1) </w:t>
      </w:r>
      <w:r w:rsidRPr="00FA7139">
        <w:rPr>
          <w:b/>
          <w:sz w:val="28"/>
          <w:szCs w:val="28"/>
          <w:lang w:val="en-GB"/>
        </w:rPr>
        <w:tab/>
        <w:t>The action is His alone</w:t>
      </w:r>
    </w:p>
    <w:p w14:paraId="2E1CA110" w14:textId="77777777" w:rsidR="00FA7139" w:rsidRPr="00FA7139" w:rsidRDefault="00FA7139" w:rsidP="00FA7139">
      <w:pPr>
        <w:jc w:val="both"/>
        <w:rPr>
          <w:i/>
          <w:sz w:val="28"/>
          <w:szCs w:val="28"/>
          <w:lang w:val="en-GB"/>
        </w:rPr>
      </w:pPr>
      <w:r w:rsidRPr="00FA7139">
        <w:rPr>
          <w:i/>
          <w:sz w:val="28"/>
          <w:szCs w:val="28"/>
          <w:lang w:val="en-GB"/>
        </w:rPr>
        <w:t>“…and so He became their Saviour. In all their distress He too was distressed, and the angel of His presence saved them…” (63:8-9).</w:t>
      </w:r>
    </w:p>
    <w:p w14:paraId="2908085A" w14:textId="77777777" w:rsidR="00FA7139" w:rsidRPr="00FA7139" w:rsidRDefault="00FA7139" w:rsidP="00FA7139">
      <w:pPr>
        <w:jc w:val="both"/>
        <w:rPr>
          <w:sz w:val="28"/>
          <w:szCs w:val="28"/>
          <w:lang w:val="en-GB"/>
        </w:rPr>
      </w:pPr>
      <w:r w:rsidRPr="00FA7139">
        <w:rPr>
          <w:sz w:val="28"/>
          <w:szCs w:val="28"/>
          <w:lang w:val="en-GB"/>
        </w:rPr>
        <w:t xml:space="preserve">We confess that  Jesus Christ is our Saviour and we know that “Salvation is found in no one else, for there is no other name under heaven given to men by which we must be saved” Acts 4:12). “…No one comes to the Father except through Me”, Jesus says (John 14:6). </w:t>
      </w:r>
    </w:p>
    <w:p w14:paraId="75C1AC93" w14:textId="77777777" w:rsidR="00FA7139" w:rsidRPr="00FA7139" w:rsidRDefault="00FA7139" w:rsidP="00FA7139">
      <w:pPr>
        <w:jc w:val="both"/>
        <w:rPr>
          <w:i/>
          <w:sz w:val="28"/>
          <w:szCs w:val="28"/>
          <w:lang w:val="en-GB"/>
        </w:rPr>
      </w:pPr>
      <w:r w:rsidRPr="00FA7139">
        <w:rPr>
          <w:sz w:val="28"/>
          <w:szCs w:val="28"/>
          <w:lang w:val="en-GB"/>
        </w:rPr>
        <w:t xml:space="preserve">It is He who was sent “to proclaim the year of God´s favour and the day of vengeance of our God…” (Isa. 61:2). Out text, too, speaks of both favour and vengeance: On one hand </w:t>
      </w:r>
      <w:r w:rsidRPr="00FA7139">
        <w:rPr>
          <w:i/>
          <w:sz w:val="28"/>
          <w:szCs w:val="28"/>
          <w:lang w:val="en-GB"/>
        </w:rPr>
        <w:t>“For the day of vengeance was in My heart…”</w:t>
      </w:r>
      <w:r w:rsidRPr="00FA7139">
        <w:rPr>
          <w:sz w:val="28"/>
          <w:szCs w:val="28"/>
          <w:lang w:val="en-GB"/>
        </w:rPr>
        <w:t xml:space="preserve"> </w:t>
      </w:r>
      <w:r w:rsidRPr="00FA7139">
        <w:rPr>
          <w:i/>
          <w:sz w:val="28"/>
          <w:szCs w:val="28"/>
          <w:lang w:val="en-GB"/>
        </w:rPr>
        <w:t>(63:4),</w:t>
      </w:r>
      <w:r w:rsidRPr="00FA7139">
        <w:rPr>
          <w:sz w:val="28"/>
          <w:szCs w:val="28"/>
          <w:lang w:val="en-GB"/>
        </w:rPr>
        <w:t xml:space="preserve"> on the other hand: </w:t>
      </w:r>
      <w:r w:rsidRPr="00FA7139">
        <w:rPr>
          <w:i/>
          <w:sz w:val="28"/>
          <w:szCs w:val="28"/>
          <w:lang w:val="en-GB"/>
        </w:rPr>
        <w:t>“I will tell of the kindnesses of the LORD, the deeds for which He is to be praised, according to all the LORD has done for us - yes, the many good things He has done for the house of Israel, according to His compassion and many kindnesses” (63:7).</w:t>
      </w:r>
    </w:p>
    <w:p w14:paraId="6BF42582" w14:textId="77777777" w:rsidR="00FA7139" w:rsidRPr="00FA7139" w:rsidRDefault="00FA7139" w:rsidP="00FA7139">
      <w:pPr>
        <w:jc w:val="both"/>
        <w:rPr>
          <w:sz w:val="28"/>
          <w:szCs w:val="28"/>
          <w:lang w:val="en-GB"/>
        </w:rPr>
      </w:pPr>
      <w:r w:rsidRPr="00FA7139">
        <w:rPr>
          <w:sz w:val="28"/>
          <w:szCs w:val="28"/>
          <w:lang w:val="en-GB"/>
        </w:rPr>
        <w:t xml:space="preserve">The LORD´s desire for doing good to Israel leaves Him restless. </w:t>
      </w:r>
      <w:r w:rsidRPr="00FA7139">
        <w:rPr>
          <w:i/>
          <w:sz w:val="28"/>
          <w:szCs w:val="28"/>
          <w:lang w:val="en-GB"/>
        </w:rPr>
        <w:t xml:space="preserve">“For Zion´s sake I will not keep silent, for Jerusalem´s sake I will not remain quiet, till her righteousness shines out like the dawn, her salvation like a blazing torch” (62:1). </w:t>
      </w:r>
    </w:p>
    <w:p w14:paraId="63483FA3" w14:textId="77777777" w:rsidR="00FA7139" w:rsidRPr="00FA7139" w:rsidRDefault="00FA7139" w:rsidP="00FA7139">
      <w:pPr>
        <w:jc w:val="both"/>
        <w:rPr>
          <w:i/>
          <w:sz w:val="28"/>
          <w:szCs w:val="28"/>
          <w:lang w:val="en-GB"/>
        </w:rPr>
      </w:pPr>
      <w:r w:rsidRPr="00FA7139">
        <w:rPr>
          <w:sz w:val="28"/>
          <w:szCs w:val="28"/>
          <w:lang w:val="en-GB"/>
        </w:rPr>
        <w:t xml:space="preserve">The Holy One of Israel is the redeemer of His people (Isa. 47:4). And just as He intercedes for the Jewish people, He turns in great wrath and with vengeance against the nations that opposed Israel: </w:t>
      </w:r>
      <w:r w:rsidRPr="00FA7139">
        <w:rPr>
          <w:i/>
          <w:sz w:val="28"/>
          <w:szCs w:val="28"/>
          <w:lang w:val="en-GB"/>
        </w:rPr>
        <w:t xml:space="preserve">“Who is this coming from Edom, from Bozrah, with his garments stained crimson? … ´It is I, speaking in righteousness, mighty to save.´ Why are Your garments red, like those of one treading the winepress? `I have trodden the winepress alone; from the nations no one was with Me…I looked, but there was no one to help…I trampled the nations in My anger…” (63:1–6). </w:t>
      </w:r>
    </w:p>
    <w:p w14:paraId="65BE3D75" w14:textId="77777777" w:rsidR="00FA7139" w:rsidRPr="00FA7139" w:rsidRDefault="00FA7139" w:rsidP="00FA7139">
      <w:pPr>
        <w:jc w:val="both"/>
        <w:rPr>
          <w:sz w:val="28"/>
          <w:szCs w:val="28"/>
          <w:lang w:val="en-GB"/>
        </w:rPr>
      </w:pPr>
      <w:r w:rsidRPr="00FA7139">
        <w:rPr>
          <w:sz w:val="28"/>
          <w:szCs w:val="28"/>
          <w:lang w:val="en-GB"/>
        </w:rPr>
        <w:lastRenderedPageBreak/>
        <w:t>From the Revelation we learn who treads the winepress: “He is dressed in a robe dipped in blood, and His name is the Word of God… He treads the winepress of the fury of the wrath of God Almighty. On His robe and on His thigh He has this name written: KING OF KINGS AND LORD OF LORDS” (Rev. 19:13-16).</w:t>
      </w:r>
    </w:p>
    <w:p w14:paraId="4E48AB43" w14:textId="77777777" w:rsidR="00FA7139" w:rsidRPr="00FA7139" w:rsidRDefault="00FA7139" w:rsidP="00FA7139">
      <w:pPr>
        <w:jc w:val="both"/>
        <w:rPr>
          <w:sz w:val="28"/>
          <w:szCs w:val="28"/>
          <w:lang w:val="en-GB"/>
        </w:rPr>
      </w:pPr>
      <w:r w:rsidRPr="00FA7139">
        <w:rPr>
          <w:sz w:val="28"/>
          <w:szCs w:val="28"/>
          <w:lang w:val="en-GB"/>
        </w:rPr>
        <w:t>He alone is “…the one whom God appointed as judge of the living and the dead” (Acts 10: 42). He alone is taking action.</w:t>
      </w:r>
    </w:p>
    <w:p w14:paraId="0B7E2265" w14:textId="77777777" w:rsidR="00FA7139" w:rsidRPr="00FA7139" w:rsidRDefault="00FA7139" w:rsidP="00FA7139">
      <w:pPr>
        <w:jc w:val="both"/>
        <w:rPr>
          <w:b/>
          <w:sz w:val="28"/>
          <w:szCs w:val="28"/>
          <w:lang w:val="en-GB"/>
        </w:rPr>
      </w:pPr>
      <w:r w:rsidRPr="00FA7139">
        <w:rPr>
          <w:b/>
          <w:sz w:val="28"/>
          <w:szCs w:val="28"/>
          <w:lang w:val="en-GB"/>
        </w:rPr>
        <w:t xml:space="preserve">2) </w:t>
      </w:r>
      <w:r w:rsidRPr="00FA7139">
        <w:rPr>
          <w:b/>
          <w:sz w:val="28"/>
          <w:szCs w:val="28"/>
          <w:lang w:val="en-GB"/>
        </w:rPr>
        <w:tab/>
        <w:t>Nevertheless He involves us</w:t>
      </w:r>
    </w:p>
    <w:p w14:paraId="1844DCBD" w14:textId="77777777" w:rsidR="00FA7139" w:rsidRPr="00FA7139" w:rsidRDefault="00FA7139" w:rsidP="00FA7139">
      <w:pPr>
        <w:jc w:val="both"/>
        <w:rPr>
          <w:i/>
          <w:sz w:val="28"/>
          <w:szCs w:val="28"/>
          <w:lang w:val="en-GB"/>
        </w:rPr>
      </w:pPr>
      <w:r w:rsidRPr="00FA7139">
        <w:rPr>
          <w:i/>
          <w:sz w:val="28"/>
          <w:szCs w:val="28"/>
          <w:lang w:val="en-GB"/>
        </w:rPr>
        <w:t>“I have posted watchmen on your walls, O Jerusalem…” (62:6).</w:t>
      </w:r>
    </w:p>
    <w:p w14:paraId="24D4EB9F" w14:textId="77777777" w:rsidR="00FA7139" w:rsidRPr="00FA7139" w:rsidRDefault="00FA7139" w:rsidP="00FA7139">
      <w:pPr>
        <w:jc w:val="both"/>
        <w:rPr>
          <w:i/>
          <w:sz w:val="28"/>
          <w:szCs w:val="28"/>
          <w:lang w:val="en-GB"/>
        </w:rPr>
      </w:pPr>
      <w:r w:rsidRPr="00FA7139">
        <w:rPr>
          <w:i/>
          <w:sz w:val="28"/>
          <w:szCs w:val="28"/>
          <w:lang w:val="en-GB"/>
        </w:rPr>
        <w:t>“…Prepare the way for the people. Build up, build up the highway! Remove the stones. Raise a banner for the nations” (62:10).</w:t>
      </w:r>
    </w:p>
    <w:p w14:paraId="175FF124" w14:textId="77777777" w:rsidR="00FA7139" w:rsidRPr="00FA7139" w:rsidRDefault="00FA7139" w:rsidP="00FA7139">
      <w:pPr>
        <w:jc w:val="both"/>
        <w:rPr>
          <w:i/>
          <w:sz w:val="28"/>
          <w:szCs w:val="28"/>
          <w:lang w:val="en-GB"/>
        </w:rPr>
      </w:pPr>
      <w:r w:rsidRPr="00FA7139">
        <w:rPr>
          <w:i/>
          <w:sz w:val="28"/>
          <w:szCs w:val="28"/>
          <w:lang w:val="en-GB"/>
        </w:rPr>
        <w:t>“…Say to the Daughter of Zion, ´See, your Saviour comes!...” (62:11).</w:t>
      </w:r>
    </w:p>
    <w:p w14:paraId="22A38ADD" w14:textId="77777777" w:rsidR="00FA7139" w:rsidRPr="00FA7139" w:rsidRDefault="00FA7139" w:rsidP="00FA7139">
      <w:pPr>
        <w:jc w:val="both"/>
        <w:rPr>
          <w:sz w:val="28"/>
          <w:szCs w:val="28"/>
          <w:lang w:val="en-GB"/>
        </w:rPr>
      </w:pPr>
      <w:r w:rsidRPr="00FA7139">
        <w:rPr>
          <w:sz w:val="28"/>
          <w:szCs w:val="28"/>
          <w:lang w:val="en-GB"/>
        </w:rPr>
        <w:t xml:space="preserve">The Almighty God will reach His goal, this is for sure. Nevertheless He gives us an active part in His rescue process – is that not amazing? Again and again we read about this aspect in the Scriptures. </w:t>
      </w:r>
    </w:p>
    <w:p w14:paraId="7712F854" w14:textId="77777777" w:rsidR="00FA7139" w:rsidRPr="00FA7139" w:rsidRDefault="00FA7139" w:rsidP="00FA7139">
      <w:pPr>
        <w:jc w:val="both"/>
        <w:rPr>
          <w:sz w:val="28"/>
          <w:szCs w:val="28"/>
          <w:lang w:val="en-GB"/>
        </w:rPr>
      </w:pPr>
      <w:r w:rsidRPr="00FA7139">
        <w:rPr>
          <w:sz w:val="28"/>
          <w:szCs w:val="28"/>
          <w:lang w:val="en-GB"/>
        </w:rPr>
        <w:t xml:space="preserve">The LORD acts in sovereignty and with might and yet expects our “cooperation”. For example consider what Moses says regarding taking possession of the Promised Land by Israel: “Then the LORD will drive out all these nations before you, and you will dispossess nations larger and stronger than you” (Deut. 11:23). </w:t>
      </w:r>
    </w:p>
    <w:p w14:paraId="45F12362" w14:textId="77777777" w:rsidR="00FA7139" w:rsidRPr="00FA7139" w:rsidRDefault="00FA7139" w:rsidP="00FA7139">
      <w:pPr>
        <w:jc w:val="both"/>
        <w:rPr>
          <w:sz w:val="28"/>
          <w:szCs w:val="28"/>
          <w:lang w:val="en-GB"/>
        </w:rPr>
      </w:pPr>
      <w:r w:rsidRPr="00FA7139">
        <w:rPr>
          <w:sz w:val="28"/>
          <w:szCs w:val="28"/>
          <w:lang w:val="en-GB"/>
        </w:rPr>
        <w:t xml:space="preserve">So we can only be surprised to learn that God gives us the following responsibility: </w:t>
      </w:r>
      <w:r w:rsidRPr="00FA7139">
        <w:rPr>
          <w:i/>
          <w:sz w:val="28"/>
          <w:szCs w:val="28"/>
          <w:lang w:val="en-GB"/>
        </w:rPr>
        <w:t xml:space="preserve">“…You who call on the LORD, give yourselves no rest, and give Him no rest till He establishes Jerusalem and makes her the praise of the earth” (62:6-7). </w:t>
      </w:r>
      <w:r w:rsidRPr="00FA7139">
        <w:rPr>
          <w:sz w:val="28"/>
          <w:szCs w:val="28"/>
          <w:lang w:val="en-GB"/>
        </w:rPr>
        <w:t xml:space="preserve">Are we really allowed to storm the Almighty One with our prayers? Yes, He wants us to pray for the sake of Jerusalem´s future – although it is absolutely certain that He could reach His goal without us. It is good to make the prayer of David our own when interceding for Jerusalem: “For the sake of my brothers and friends I will say, ´Peace be within you´. For the sake of the house of the LORD our God, I will seek your prosperity” (Ps. 122:8-9). Given that our spiritual roots are in Judaism, the Jews are our brethren for whom we should pray. A second motivation for intercession is the fact that our LORD chose Jerusalem as His dwelling place. </w:t>
      </w:r>
    </w:p>
    <w:p w14:paraId="1B5A814D" w14:textId="77777777" w:rsidR="00FA7139" w:rsidRPr="00FA7139" w:rsidRDefault="00FA7139" w:rsidP="00FA7139">
      <w:pPr>
        <w:jc w:val="both"/>
        <w:rPr>
          <w:sz w:val="28"/>
          <w:szCs w:val="28"/>
          <w:lang w:val="en-GB"/>
        </w:rPr>
      </w:pPr>
      <w:r w:rsidRPr="00FA7139">
        <w:rPr>
          <w:sz w:val="28"/>
          <w:szCs w:val="28"/>
          <w:lang w:val="en-GB"/>
        </w:rPr>
        <w:t>Since we are called to be watchmen, it is our responsibility to watch carefully the development in and around Israel. Knowing that our LORD is the LORD of all history, who writes history with His people of Israel, we cannot close our eyes to political developments .</w:t>
      </w:r>
    </w:p>
    <w:p w14:paraId="7A1F1606" w14:textId="77777777" w:rsidR="00FA7139" w:rsidRPr="00FA7139" w:rsidRDefault="00FA7139" w:rsidP="00FA7139">
      <w:pPr>
        <w:jc w:val="both"/>
        <w:rPr>
          <w:i/>
          <w:sz w:val="28"/>
          <w:szCs w:val="28"/>
          <w:lang w:val="en-GB"/>
        </w:rPr>
      </w:pPr>
    </w:p>
    <w:p w14:paraId="159CE715" w14:textId="77777777" w:rsidR="00FA7139" w:rsidRPr="00FA7139" w:rsidRDefault="00FA7139" w:rsidP="00FA7139">
      <w:pPr>
        <w:jc w:val="both"/>
        <w:rPr>
          <w:sz w:val="28"/>
          <w:szCs w:val="28"/>
          <w:lang w:val="en-GB"/>
        </w:rPr>
      </w:pPr>
      <w:r w:rsidRPr="00FA7139">
        <w:rPr>
          <w:i/>
          <w:sz w:val="28"/>
          <w:szCs w:val="28"/>
          <w:lang w:val="en-GB"/>
        </w:rPr>
        <w:t>“Prepare the way for the people”,</w:t>
      </w:r>
      <w:r w:rsidRPr="00FA7139">
        <w:rPr>
          <w:sz w:val="28"/>
          <w:szCs w:val="28"/>
          <w:lang w:val="en-GB"/>
        </w:rPr>
        <w:t xml:space="preserve"> how can that happen? Obviously it is all about helping to remove barriers. How many painful wounds inflicted by Christians have not yet been healed in Jewish souls! How do we keep our Jewish brethren - through false theology, spiritual arrogance and Christian custom (Christmas trees, icons etc.) - from  recognizing the God we believe in? “Speak tenderly to Jerusalem…” the LORD exclaims through Isaiah (40: 2).</w:t>
      </w:r>
    </w:p>
    <w:p w14:paraId="73A7FBC0" w14:textId="77777777" w:rsidR="00FA7139" w:rsidRPr="00FA7139" w:rsidRDefault="00FA7139" w:rsidP="00FA7139">
      <w:pPr>
        <w:jc w:val="both"/>
        <w:rPr>
          <w:sz w:val="28"/>
          <w:szCs w:val="28"/>
          <w:lang w:val="en-GB"/>
        </w:rPr>
      </w:pPr>
      <w:r w:rsidRPr="00FA7139">
        <w:rPr>
          <w:i/>
          <w:sz w:val="28"/>
          <w:szCs w:val="28"/>
          <w:lang w:val="en-GB"/>
        </w:rPr>
        <w:t>“Build up the highway! Remove the stones</w:t>
      </w:r>
      <w:r w:rsidRPr="00FA7139">
        <w:rPr>
          <w:sz w:val="28"/>
          <w:szCs w:val="28"/>
          <w:lang w:val="en-GB"/>
        </w:rPr>
        <w:t>” may also mean that we are anxious to remove barriers from our own hearts. Do we still harbor reservations about the Jewish people? About what do we feel annoyance? We should ask ourselves if and in what situations we have ever parroted thoughtless, false, or venomous words about the Jews. This can only be shown by the Holy Spirit. Repentance and “enlightened eyes of or hearts” (Eph. 1: 18) result in being willing to stand up for Israel against others. Then we ought not to leave without comment the wrong, distorting reports of the media, the derisive remarks or reviling jokes told in our presence. Then we need to take a stand for the truth – based on biblically sound love of Israel and for the sake of the Holy One of Israel.</w:t>
      </w:r>
    </w:p>
    <w:p w14:paraId="0E71F2B5" w14:textId="77777777" w:rsidR="00FA7139" w:rsidRPr="00FA7139" w:rsidRDefault="00FA7139" w:rsidP="00FA7139">
      <w:pPr>
        <w:jc w:val="both"/>
        <w:rPr>
          <w:sz w:val="28"/>
          <w:szCs w:val="28"/>
          <w:lang w:val="en-GB"/>
        </w:rPr>
      </w:pPr>
    </w:p>
    <w:p w14:paraId="743081EA" w14:textId="77777777" w:rsidR="00E573F3" w:rsidRPr="00FA7139" w:rsidRDefault="00E573F3" w:rsidP="00FA7139">
      <w:pPr>
        <w:jc w:val="both"/>
        <w:rPr>
          <w:sz w:val="28"/>
          <w:szCs w:val="28"/>
          <w:lang w:val="en-GB"/>
        </w:rPr>
      </w:pPr>
    </w:p>
    <w:sectPr w:rsidR="00E573F3" w:rsidRPr="00FA713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139"/>
    <w:rsid w:val="0014716C"/>
    <w:rsid w:val="007E64C6"/>
    <w:rsid w:val="00C605A8"/>
    <w:rsid w:val="00E573F3"/>
    <w:rsid w:val="00FA7139"/>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6500"/>
  <w15:chartTrackingRefBased/>
  <w15:docId w15:val="{4F2FDAC9-18A8-409D-9DC9-09449A4E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A71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A71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A71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A71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A7139"/>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FA7139"/>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A7139"/>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FA7139"/>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A7139"/>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713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A713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A7139"/>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A7139"/>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A7139"/>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FA7139"/>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A7139"/>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FA7139"/>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A7139"/>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FA71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A713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A713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A7139"/>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FA713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A7139"/>
    <w:rPr>
      <w:i/>
      <w:iCs/>
      <w:color w:val="404040" w:themeColor="text1" w:themeTint="BF"/>
    </w:rPr>
  </w:style>
  <w:style w:type="paragraph" w:styleId="Listenabsatz">
    <w:name w:val="List Paragraph"/>
    <w:basedOn w:val="Standard"/>
    <w:uiPriority w:val="34"/>
    <w:qFormat/>
    <w:rsid w:val="00FA7139"/>
    <w:pPr>
      <w:ind w:left="720"/>
      <w:contextualSpacing/>
    </w:pPr>
  </w:style>
  <w:style w:type="character" w:styleId="IntensiveHervorhebung">
    <w:name w:val="Intense Emphasis"/>
    <w:basedOn w:val="Absatz-Standardschriftart"/>
    <w:uiPriority w:val="21"/>
    <w:qFormat/>
    <w:rsid w:val="00FA7139"/>
    <w:rPr>
      <w:i/>
      <w:iCs/>
      <w:color w:val="0F4761" w:themeColor="accent1" w:themeShade="BF"/>
    </w:rPr>
  </w:style>
  <w:style w:type="paragraph" w:styleId="IntensivesZitat">
    <w:name w:val="Intense Quote"/>
    <w:basedOn w:val="Standard"/>
    <w:next w:val="Standard"/>
    <w:link w:val="IntensivesZitatZchn"/>
    <w:uiPriority w:val="30"/>
    <w:qFormat/>
    <w:rsid w:val="00FA71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A7139"/>
    <w:rPr>
      <w:i/>
      <w:iCs/>
      <w:color w:val="0F4761" w:themeColor="accent1" w:themeShade="BF"/>
    </w:rPr>
  </w:style>
  <w:style w:type="character" w:styleId="IntensiverVerweis">
    <w:name w:val="Intense Reference"/>
    <w:basedOn w:val="Absatz-Standardschriftart"/>
    <w:uiPriority w:val="32"/>
    <w:qFormat/>
    <w:rsid w:val="00FA71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5086</Characters>
  <Application>Microsoft Office Word</Application>
  <DocSecurity>0</DocSecurity>
  <Lines>42</Lines>
  <Paragraphs>11</Paragraphs>
  <ScaleCrop>false</ScaleCrop>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 Balke</dc:creator>
  <cp:keywords/>
  <dc:description/>
  <cp:lastModifiedBy>Winfried Balke</cp:lastModifiedBy>
  <cp:revision>1</cp:revision>
  <dcterms:created xsi:type="dcterms:W3CDTF">2026-08-27T19:45:00Z</dcterms:created>
  <dcterms:modified xsi:type="dcterms:W3CDTF">2026-08-27T19:47:00Z</dcterms:modified>
</cp:coreProperties>
</file>