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BC3CD" w14:textId="77777777" w:rsidR="00B500AC" w:rsidRPr="00B500AC" w:rsidRDefault="00B500AC" w:rsidP="00B500AC">
      <w:pPr>
        <w:rPr>
          <w:b/>
          <w:sz w:val="32"/>
          <w:szCs w:val="32"/>
          <w:lang w:val="en-GB"/>
        </w:rPr>
      </w:pPr>
      <w:r w:rsidRPr="00B500AC">
        <w:rPr>
          <w:b/>
          <w:sz w:val="32"/>
          <w:szCs w:val="32"/>
          <w:lang w:val="en-GB"/>
        </w:rPr>
        <w:t>Isaiah 1: 1–27</w:t>
      </w:r>
    </w:p>
    <w:p w14:paraId="6A67EF98" w14:textId="77777777" w:rsidR="00B500AC" w:rsidRPr="00B500AC" w:rsidRDefault="00B500AC" w:rsidP="00B500AC">
      <w:pPr>
        <w:jc w:val="both"/>
        <w:rPr>
          <w:sz w:val="28"/>
          <w:szCs w:val="28"/>
          <w:lang w:val="en-GB"/>
        </w:rPr>
      </w:pPr>
      <w:r w:rsidRPr="00B500AC">
        <w:rPr>
          <w:sz w:val="28"/>
          <w:szCs w:val="28"/>
          <w:lang w:val="en-GB"/>
        </w:rPr>
        <w:t>Just as this week´s passage from Deut. 1:1 – 3:22 precedes the memorial day of the destruction of Jerusalem, so this third “Haftarah of Rebuke” reminds us of decline and unfaithfulness of Israel, which are the reasons for the destruction.</w:t>
      </w:r>
    </w:p>
    <w:p w14:paraId="5C249064" w14:textId="77777777" w:rsidR="00B500AC" w:rsidRPr="00B500AC" w:rsidRDefault="00B500AC" w:rsidP="00B500AC">
      <w:pPr>
        <w:jc w:val="both"/>
        <w:rPr>
          <w:b/>
          <w:sz w:val="28"/>
          <w:szCs w:val="28"/>
          <w:lang w:val="en-GB"/>
        </w:rPr>
      </w:pPr>
      <w:r w:rsidRPr="00B500AC">
        <w:rPr>
          <w:b/>
          <w:sz w:val="28"/>
          <w:szCs w:val="28"/>
          <w:lang w:val="en-GB"/>
        </w:rPr>
        <w:t xml:space="preserve">1) </w:t>
      </w:r>
      <w:r w:rsidRPr="00B500AC">
        <w:rPr>
          <w:b/>
          <w:sz w:val="28"/>
          <w:szCs w:val="28"/>
          <w:lang w:val="en-GB"/>
        </w:rPr>
        <w:tab/>
        <w:t>Run away</w:t>
      </w:r>
    </w:p>
    <w:p w14:paraId="5FBC317A" w14:textId="77777777" w:rsidR="00B500AC" w:rsidRPr="00B500AC" w:rsidRDefault="00B500AC" w:rsidP="00B500AC">
      <w:pPr>
        <w:jc w:val="both"/>
        <w:rPr>
          <w:sz w:val="28"/>
          <w:szCs w:val="28"/>
          <w:lang w:val="en-GB"/>
        </w:rPr>
      </w:pPr>
      <w:r w:rsidRPr="00B500AC">
        <w:rPr>
          <w:i/>
          <w:sz w:val="28"/>
          <w:szCs w:val="28"/>
          <w:lang w:val="en-GB"/>
        </w:rPr>
        <w:t>“Hear, O heavens! Listen, O earth! For the LORD has spoken: ´I reared children and brought them up, but they have rebelled against Me. The ox knows his master, the donkey his owner´s manger, but Israel does not know, My people do not understand.´ Ah, sinful nation, a people loaded with guilt, a brood of evildoers, children given to corruption! They have forsaken the LORD; they have spurned the Holy One of Israel and turned their backs on Him” (v. 2 –4).</w:t>
      </w:r>
      <w:r w:rsidRPr="00B500AC">
        <w:rPr>
          <w:sz w:val="28"/>
          <w:szCs w:val="28"/>
          <w:lang w:val="en-GB"/>
        </w:rPr>
        <w:t xml:space="preserve"> (see v. 21–23)</w:t>
      </w:r>
    </w:p>
    <w:p w14:paraId="4199BB53" w14:textId="77777777" w:rsidR="00B500AC" w:rsidRPr="00B500AC" w:rsidRDefault="00B500AC" w:rsidP="00B500AC">
      <w:pPr>
        <w:jc w:val="both"/>
        <w:rPr>
          <w:sz w:val="28"/>
          <w:szCs w:val="28"/>
          <w:lang w:val="en-GB"/>
        </w:rPr>
      </w:pPr>
      <w:r w:rsidRPr="00B500AC">
        <w:rPr>
          <w:sz w:val="28"/>
          <w:szCs w:val="28"/>
          <w:lang w:val="en-GB"/>
        </w:rPr>
        <w:t>God´s word does not conceal or play down the transgression of men but names it very precisely. We don´t want to behave like those pointing at Israel with their fingers and feeling justified in their accusation of the Jews by such texts. No, we want to humbly investigate where we, too, “turned our backs on Him”, and we want to be aware anew that we depend  totally on the grace of God.</w:t>
      </w:r>
    </w:p>
    <w:p w14:paraId="38EA263B" w14:textId="77777777" w:rsidR="00B500AC" w:rsidRPr="00B500AC" w:rsidRDefault="00B500AC" w:rsidP="00B500AC">
      <w:pPr>
        <w:jc w:val="both"/>
        <w:rPr>
          <w:sz w:val="28"/>
          <w:szCs w:val="28"/>
          <w:lang w:val="en-GB"/>
        </w:rPr>
      </w:pPr>
      <w:r w:rsidRPr="00B500AC">
        <w:rPr>
          <w:sz w:val="28"/>
          <w:szCs w:val="28"/>
          <w:lang w:val="en-GB"/>
        </w:rPr>
        <w:t>Concerning the subject of “running away”,  think of the parable of the Lost Son (Luk. 15) who sought his fortune far from the loving father and who ended up with  pigs. After all  that we have received by God´s love, it should be hard to understand why we would turn our backs to Him: “Formerly, when you did not know God, you were slaves to those who by nature are not gods. But now that you know God – or rather are known by God – how  is it that you are turning back to those weak and miserable principles? Do you wish  to be enslaved by them all over again?” (Gal. 4:8-9). Paul shows us the consequences with remarkable clarity: “…Since they did not think it worthwhile to retain the knowledge of God, He gave them over to a depraved mind, to do what ought not to be done” (Rom: 1:28). The letter to the Hebrews warns us similarly: “See to it, brothers, that none of you has a sinful, unbelieving heart that turns away from the living God. But encourage one another daily, as long as it is called Today …” (Hebr. 3: 12).</w:t>
      </w:r>
    </w:p>
    <w:p w14:paraId="1341054D" w14:textId="77777777" w:rsidR="00B500AC" w:rsidRPr="00B500AC" w:rsidRDefault="00B500AC" w:rsidP="00B500AC">
      <w:pPr>
        <w:jc w:val="both"/>
        <w:rPr>
          <w:b/>
          <w:sz w:val="28"/>
          <w:szCs w:val="28"/>
          <w:lang w:val="en-GB"/>
        </w:rPr>
      </w:pPr>
      <w:r w:rsidRPr="00B500AC">
        <w:rPr>
          <w:b/>
          <w:sz w:val="28"/>
          <w:szCs w:val="28"/>
          <w:lang w:val="en-GB"/>
        </w:rPr>
        <w:t xml:space="preserve">2) </w:t>
      </w:r>
      <w:r w:rsidRPr="00B500AC">
        <w:rPr>
          <w:b/>
          <w:sz w:val="28"/>
          <w:szCs w:val="28"/>
          <w:lang w:val="en-GB"/>
        </w:rPr>
        <w:tab/>
        <w:t>Spared</w:t>
      </w:r>
    </w:p>
    <w:p w14:paraId="67C06C0A" w14:textId="77777777" w:rsidR="00B500AC" w:rsidRPr="00B500AC" w:rsidRDefault="00B500AC" w:rsidP="00B500AC">
      <w:pPr>
        <w:jc w:val="both"/>
        <w:rPr>
          <w:i/>
          <w:sz w:val="28"/>
          <w:szCs w:val="28"/>
          <w:lang w:val="en-GB"/>
        </w:rPr>
      </w:pPr>
      <w:r w:rsidRPr="00B500AC">
        <w:rPr>
          <w:i/>
          <w:sz w:val="28"/>
          <w:szCs w:val="28"/>
          <w:lang w:val="en-GB"/>
        </w:rPr>
        <w:t>“The Daughter of Zion is left like a shelter in a vineyard, like a hut in a field  of  melons, like a city under siege. Unless the LORD Almighty had left us some survivors, we would have become like Sodom, we would have been like Gomorrah” (v. 8-9).</w:t>
      </w:r>
    </w:p>
    <w:p w14:paraId="2D7E108C" w14:textId="77777777" w:rsidR="00B500AC" w:rsidRPr="00B500AC" w:rsidRDefault="00B500AC" w:rsidP="00B500AC">
      <w:pPr>
        <w:jc w:val="both"/>
        <w:rPr>
          <w:sz w:val="28"/>
          <w:szCs w:val="28"/>
          <w:lang w:val="en-GB"/>
        </w:rPr>
      </w:pPr>
      <w:r w:rsidRPr="00B500AC">
        <w:rPr>
          <w:sz w:val="28"/>
          <w:szCs w:val="28"/>
          <w:lang w:val="en-GB"/>
        </w:rPr>
        <w:lastRenderedPageBreak/>
        <w:t xml:space="preserve">It is true that the God of Abraham, Isaac and Jacob has led His eternally chosen people of Israel through extremely hard times, in which they were in danger of being exterminated, but they live nonetheless: “I ask then: Did God reject His people? By no means! … So at the present time there is a remnant chosen by grace” (Rom. 11:1+5). </w:t>
      </w:r>
    </w:p>
    <w:p w14:paraId="584DA55F" w14:textId="77777777" w:rsidR="00B500AC" w:rsidRPr="00B500AC" w:rsidRDefault="00B500AC" w:rsidP="00B500AC">
      <w:pPr>
        <w:jc w:val="both"/>
        <w:rPr>
          <w:sz w:val="28"/>
          <w:szCs w:val="28"/>
          <w:lang w:val="en-GB"/>
        </w:rPr>
      </w:pPr>
      <w:r w:rsidRPr="00B500AC">
        <w:rPr>
          <w:sz w:val="28"/>
          <w:szCs w:val="28"/>
          <w:lang w:val="en-GB"/>
        </w:rPr>
        <w:t>Now what about the Gentiles? “…Small is the gate and narrow the road that leads to life, and only a few find it” (Mt. 7:14). “… many be called, but few chosen” (Mt. 20:16; King James Version). What a privilege to belong to them!</w:t>
      </w:r>
    </w:p>
    <w:p w14:paraId="3E69BD6F" w14:textId="77777777" w:rsidR="00B500AC" w:rsidRPr="00B500AC" w:rsidRDefault="00B500AC" w:rsidP="00B500AC">
      <w:pPr>
        <w:jc w:val="both"/>
        <w:rPr>
          <w:sz w:val="28"/>
          <w:szCs w:val="28"/>
          <w:lang w:val="en-GB"/>
        </w:rPr>
      </w:pPr>
      <w:r w:rsidRPr="00B500AC">
        <w:rPr>
          <w:sz w:val="28"/>
          <w:szCs w:val="28"/>
          <w:lang w:val="en-GB"/>
        </w:rPr>
        <w:t xml:space="preserve">Even when the godless world around us seems to be crushing us, our LORD calls to us: “Do not be afraid, little flock, for your Father has been pleased to give you the kingdom” (Luke 12:32). </w:t>
      </w:r>
    </w:p>
    <w:p w14:paraId="68835C27" w14:textId="77777777" w:rsidR="00B500AC" w:rsidRPr="00B500AC" w:rsidRDefault="00B500AC" w:rsidP="00B500AC">
      <w:pPr>
        <w:jc w:val="both"/>
        <w:rPr>
          <w:b/>
          <w:sz w:val="28"/>
          <w:szCs w:val="28"/>
          <w:lang w:val="en-GB"/>
        </w:rPr>
      </w:pPr>
      <w:r w:rsidRPr="00B500AC">
        <w:rPr>
          <w:b/>
          <w:sz w:val="28"/>
          <w:szCs w:val="28"/>
          <w:lang w:val="en-GB"/>
        </w:rPr>
        <w:t xml:space="preserve">3) </w:t>
      </w:r>
      <w:r w:rsidRPr="00B500AC">
        <w:rPr>
          <w:b/>
          <w:sz w:val="28"/>
          <w:szCs w:val="28"/>
          <w:lang w:val="en-GB"/>
        </w:rPr>
        <w:tab/>
        <w:t>Laid bare</w:t>
      </w:r>
    </w:p>
    <w:p w14:paraId="69F34F1D" w14:textId="77777777" w:rsidR="00B500AC" w:rsidRPr="00B500AC" w:rsidRDefault="00B500AC" w:rsidP="00B500AC">
      <w:pPr>
        <w:jc w:val="both"/>
        <w:rPr>
          <w:i/>
          <w:sz w:val="28"/>
          <w:szCs w:val="28"/>
          <w:lang w:val="en-GB"/>
        </w:rPr>
      </w:pPr>
      <w:r w:rsidRPr="00B500AC">
        <w:rPr>
          <w:i/>
          <w:sz w:val="28"/>
          <w:szCs w:val="28"/>
          <w:lang w:val="en-GB"/>
        </w:rPr>
        <w:t>“The multitude of your sacrifices –what are they to Me?, says the LORD… When  you  come to appear before Me, who has asked this of you, this trampling of My courts? Stop bringing meaningless offerings! Your incense is detestable to Me. New Moons, Sabbaths and convocations – I cannot bear your evil assemblies. .. When you spread out your hands in prayer, I will hide My eyes from you; even if you offer many prayers, I will not listen. Your hands are full of blood” (v. 11–15).</w:t>
      </w:r>
    </w:p>
    <w:p w14:paraId="4455752E" w14:textId="77777777" w:rsidR="00B500AC" w:rsidRPr="00B500AC" w:rsidRDefault="00B500AC" w:rsidP="00B500AC">
      <w:pPr>
        <w:jc w:val="both"/>
        <w:rPr>
          <w:sz w:val="28"/>
          <w:szCs w:val="28"/>
          <w:lang w:val="en-GB"/>
        </w:rPr>
      </w:pPr>
      <w:r w:rsidRPr="00B500AC">
        <w:rPr>
          <w:sz w:val="28"/>
          <w:szCs w:val="28"/>
          <w:lang w:val="en-GB"/>
        </w:rPr>
        <w:t>We cannot impose anything upon our Creator. “For we must all appear before the judgment seat of Christ, that each one may receive what is due him for the things done while in the body, whether good or bad” (2 Cor. 5:10). The number of church services attended by us  is not crucial. Our heart - that is the point. “Therefore I urge you, brothers, in view of God´s mercy, to offer your bodies as living sacrifices, holy and pleasing to God – this is your spiritual act of worship” (Rom. 12:1). And according to James, a “pure and faultless” service is “… to keep oneself from being polluted by the world” (James 1:27). Sin and solemn assembly cannot stand together before the LORD. Our donations given with stained hands or impure hearts do not bear fruit. “For no one can lay any foundation other than the one already laid, which  is Jesus Christ. If any man builds on this foundation using gold, silver, costly stones, wood, hay or straw, his work will be shown for what it is, because the Day will bring it to light. It will be revealed with fire, and the fire will test the quality of each man´s work” (1 Cor. 3:11-13).</w:t>
      </w:r>
    </w:p>
    <w:p w14:paraId="1D7D385C" w14:textId="77777777" w:rsidR="00B500AC" w:rsidRPr="00B500AC" w:rsidRDefault="00B500AC" w:rsidP="00B500AC">
      <w:pPr>
        <w:jc w:val="both"/>
        <w:rPr>
          <w:i/>
          <w:sz w:val="28"/>
          <w:szCs w:val="28"/>
          <w:lang w:val="en-GB"/>
        </w:rPr>
      </w:pPr>
      <w:r w:rsidRPr="00B500AC">
        <w:rPr>
          <w:sz w:val="28"/>
          <w:szCs w:val="28"/>
          <w:lang w:val="en-GB"/>
        </w:rPr>
        <w:t xml:space="preserve">God knows our hearts (Acts 15:8), as is clear from God´s admonition as written by Isaiah: </w:t>
      </w:r>
      <w:r w:rsidRPr="00B500AC">
        <w:rPr>
          <w:i/>
          <w:sz w:val="28"/>
          <w:szCs w:val="28"/>
          <w:lang w:val="en-GB"/>
        </w:rPr>
        <w:t>“Wash and make yourselves clean. Take your evil deeds out of My sight! Stop doing  wrong, learn to do right!...” (v.16-17).</w:t>
      </w:r>
    </w:p>
    <w:p w14:paraId="45E1D614" w14:textId="77777777" w:rsidR="00B500AC" w:rsidRPr="00B500AC" w:rsidRDefault="00B500AC" w:rsidP="00B500AC">
      <w:pPr>
        <w:jc w:val="both"/>
        <w:rPr>
          <w:b/>
          <w:sz w:val="28"/>
          <w:szCs w:val="28"/>
          <w:lang w:val="en-GB"/>
        </w:rPr>
      </w:pPr>
      <w:r w:rsidRPr="00B500AC">
        <w:rPr>
          <w:b/>
          <w:sz w:val="28"/>
          <w:szCs w:val="28"/>
          <w:lang w:val="en-GB"/>
        </w:rPr>
        <w:lastRenderedPageBreak/>
        <w:t xml:space="preserve">4) </w:t>
      </w:r>
      <w:r w:rsidRPr="00B500AC">
        <w:rPr>
          <w:b/>
          <w:sz w:val="28"/>
          <w:szCs w:val="28"/>
          <w:lang w:val="en-GB"/>
        </w:rPr>
        <w:tab/>
        <w:t>Restored</w:t>
      </w:r>
    </w:p>
    <w:p w14:paraId="0BF62864" w14:textId="77777777" w:rsidR="00B500AC" w:rsidRPr="00B500AC" w:rsidRDefault="00B500AC" w:rsidP="00B500AC">
      <w:pPr>
        <w:jc w:val="both"/>
        <w:rPr>
          <w:i/>
          <w:sz w:val="28"/>
          <w:szCs w:val="28"/>
          <w:lang w:val="en-GB"/>
        </w:rPr>
      </w:pPr>
      <w:r w:rsidRPr="00B500AC">
        <w:rPr>
          <w:i/>
          <w:sz w:val="28"/>
          <w:szCs w:val="28"/>
          <w:lang w:val="en-GB"/>
        </w:rPr>
        <w:t>“Come now, let us reason together, says the LORD, though your sins are like scarlet, they shall be as white as snow; though they are red as crimson, they shall be like wool. If  you  are willing and obedient, you will eat the best from the land” (v.18-19).</w:t>
      </w:r>
    </w:p>
    <w:p w14:paraId="7D783F85" w14:textId="77777777" w:rsidR="00B500AC" w:rsidRPr="00B500AC" w:rsidRDefault="00B500AC" w:rsidP="00B500AC">
      <w:pPr>
        <w:jc w:val="both"/>
        <w:rPr>
          <w:i/>
          <w:sz w:val="28"/>
          <w:szCs w:val="28"/>
          <w:lang w:val="en-GB"/>
        </w:rPr>
      </w:pPr>
      <w:r w:rsidRPr="00B500AC">
        <w:rPr>
          <w:i/>
          <w:sz w:val="28"/>
          <w:szCs w:val="28"/>
          <w:lang w:val="en-GB"/>
        </w:rPr>
        <w:t>“I will restore your judges as in days of old, your counsellors as at the beginning. Afterward you will be called the City of Righteousness, the Faithful City. Zion will be redeemed with justice, her penitent ones with righteousness” (v.26-27).</w:t>
      </w:r>
    </w:p>
    <w:p w14:paraId="21720E6E" w14:textId="77777777" w:rsidR="00B500AC" w:rsidRPr="00B500AC" w:rsidRDefault="00B500AC" w:rsidP="00B500AC">
      <w:pPr>
        <w:jc w:val="both"/>
        <w:rPr>
          <w:sz w:val="28"/>
          <w:szCs w:val="28"/>
          <w:lang w:val="en-GB"/>
        </w:rPr>
      </w:pPr>
      <w:r w:rsidRPr="00B500AC">
        <w:rPr>
          <w:sz w:val="28"/>
          <w:szCs w:val="28"/>
          <w:lang w:val="en-GB"/>
        </w:rPr>
        <w:t>What wonderful promises! “If we confess our sins, He is faithful and just and will forgive us our sins and purify us from all unrighteousness” (1 John 1:9). “…The reason the Son of  God appeared was to destroy the devil´s work” (1 John 3:8).</w:t>
      </w:r>
    </w:p>
    <w:p w14:paraId="37AAD0C7" w14:textId="77777777" w:rsidR="00B500AC" w:rsidRPr="00B500AC" w:rsidRDefault="00B500AC" w:rsidP="00B500AC">
      <w:pPr>
        <w:jc w:val="both"/>
        <w:rPr>
          <w:sz w:val="28"/>
          <w:szCs w:val="28"/>
          <w:lang w:val="en-GB"/>
        </w:rPr>
      </w:pPr>
      <w:r w:rsidRPr="00B500AC">
        <w:rPr>
          <w:sz w:val="28"/>
          <w:szCs w:val="28"/>
          <w:lang w:val="en-GB"/>
        </w:rPr>
        <w:t>We cannot but be amazed at how the LORD intercedes for His Zion, which is subject to so much  hostility and temptation right to the present moment, and how He  makes  her  the  City of Righteousness, to be seen by all. But with regard to our own situation we also know that “God made Him who had no sin to be sin for us, so that in Him we might become the righteousness of God” (2 Cor. 5:21).</w:t>
      </w:r>
    </w:p>
    <w:p w14:paraId="053E9050" w14:textId="77777777" w:rsidR="00E573F3" w:rsidRPr="00B500AC" w:rsidRDefault="00E573F3" w:rsidP="00B500AC">
      <w:pPr>
        <w:jc w:val="both"/>
        <w:rPr>
          <w:sz w:val="28"/>
          <w:szCs w:val="28"/>
          <w:lang w:val="en-GB"/>
        </w:rPr>
      </w:pPr>
    </w:p>
    <w:sectPr w:rsidR="00E573F3" w:rsidRPr="00B500A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0AC"/>
    <w:rsid w:val="0014716C"/>
    <w:rsid w:val="001D3469"/>
    <w:rsid w:val="00B500AC"/>
    <w:rsid w:val="00C605A8"/>
    <w:rsid w:val="00E573F3"/>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28216"/>
  <w15:chartTrackingRefBased/>
  <w15:docId w15:val="{2FA979C8-90C0-406F-B527-4688E972F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de-DE"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500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500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500A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500A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500AC"/>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B500AC"/>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500AC"/>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B500AC"/>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500AC"/>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500A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500A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500AC"/>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500AC"/>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500AC"/>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B500AC"/>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500AC"/>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B500AC"/>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500AC"/>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B500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500A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500A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500AC"/>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B500A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500AC"/>
    <w:rPr>
      <w:i/>
      <w:iCs/>
      <w:color w:val="404040" w:themeColor="text1" w:themeTint="BF"/>
    </w:rPr>
  </w:style>
  <w:style w:type="paragraph" w:styleId="Listenabsatz">
    <w:name w:val="List Paragraph"/>
    <w:basedOn w:val="Standard"/>
    <w:uiPriority w:val="34"/>
    <w:qFormat/>
    <w:rsid w:val="00B500AC"/>
    <w:pPr>
      <w:ind w:left="720"/>
      <w:contextualSpacing/>
    </w:pPr>
  </w:style>
  <w:style w:type="character" w:styleId="IntensiveHervorhebung">
    <w:name w:val="Intense Emphasis"/>
    <w:basedOn w:val="Absatz-Standardschriftart"/>
    <w:uiPriority w:val="21"/>
    <w:qFormat/>
    <w:rsid w:val="00B500AC"/>
    <w:rPr>
      <w:i/>
      <w:iCs/>
      <w:color w:val="0F4761" w:themeColor="accent1" w:themeShade="BF"/>
    </w:rPr>
  </w:style>
  <w:style w:type="paragraph" w:styleId="IntensivesZitat">
    <w:name w:val="Intense Quote"/>
    <w:basedOn w:val="Standard"/>
    <w:next w:val="Standard"/>
    <w:link w:val="IntensivesZitatZchn"/>
    <w:uiPriority w:val="30"/>
    <w:qFormat/>
    <w:rsid w:val="00B500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500AC"/>
    <w:rPr>
      <w:i/>
      <w:iCs/>
      <w:color w:val="0F4761" w:themeColor="accent1" w:themeShade="BF"/>
    </w:rPr>
  </w:style>
  <w:style w:type="character" w:styleId="IntensiverVerweis">
    <w:name w:val="Intense Reference"/>
    <w:basedOn w:val="Absatz-Standardschriftart"/>
    <w:uiPriority w:val="32"/>
    <w:qFormat/>
    <w:rsid w:val="00B500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842</Words>
  <Characters>5309</Characters>
  <Application>Microsoft Office Word</Application>
  <DocSecurity>0</DocSecurity>
  <Lines>44</Lines>
  <Paragraphs>12</Paragraphs>
  <ScaleCrop>false</ScaleCrop>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1</cp:revision>
  <dcterms:created xsi:type="dcterms:W3CDTF">2026-06-27T19:51:00Z</dcterms:created>
  <dcterms:modified xsi:type="dcterms:W3CDTF">2026-06-27T19:53:00Z</dcterms:modified>
</cp:coreProperties>
</file>