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5DEBC" w14:textId="77777777" w:rsidR="00F63AE1" w:rsidRPr="00F63AE1" w:rsidRDefault="00F63AE1" w:rsidP="00F63AE1">
      <w:pPr>
        <w:rPr>
          <w:sz w:val="32"/>
          <w:szCs w:val="32"/>
          <w:lang w:val="en-GB"/>
        </w:rPr>
      </w:pPr>
      <w:r w:rsidRPr="00F63AE1">
        <w:rPr>
          <w:b/>
          <w:sz w:val="32"/>
          <w:szCs w:val="32"/>
          <w:lang w:val="en-GB"/>
        </w:rPr>
        <w:t>Hosea 1: 10 – 2: 20</w:t>
      </w:r>
    </w:p>
    <w:p w14:paraId="7C7E481D" w14:textId="77777777" w:rsidR="00F63AE1" w:rsidRPr="00F63AE1" w:rsidRDefault="00F63AE1" w:rsidP="00F63AE1">
      <w:pPr>
        <w:jc w:val="both"/>
        <w:rPr>
          <w:b/>
          <w:sz w:val="28"/>
          <w:szCs w:val="28"/>
          <w:lang w:val="en-GB"/>
        </w:rPr>
      </w:pPr>
      <w:r w:rsidRPr="00F63AE1">
        <w:rPr>
          <w:sz w:val="28"/>
          <w:szCs w:val="28"/>
          <w:lang w:val="en-GB"/>
        </w:rPr>
        <w:t xml:space="preserve">Week by week it is interesting to track down what text is being read as a supplement to the </w:t>
      </w:r>
      <w:proofErr w:type="spellStart"/>
      <w:r w:rsidRPr="00F63AE1">
        <w:rPr>
          <w:sz w:val="28"/>
          <w:szCs w:val="28"/>
          <w:lang w:val="en-GB"/>
        </w:rPr>
        <w:t>Parascha</w:t>
      </w:r>
      <w:proofErr w:type="spellEnd"/>
      <w:r w:rsidRPr="00F63AE1">
        <w:rPr>
          <w:sz w:val="28"/>
          <w:szCs w:val="28"/>
          <w:lang w:val="en-GB"/>
        </w:rPr>
        <w:t xml:space="preserve">. Numbers 1:1 – 4:20 provides a report on Israel´s census in the desert. In those days 603.550 men twenty years old or more and additionally 22.000 Levites (a month old or more) are counted. The text in Hosea begins with the promise that God had already given to Abraham (Gen. 22:17): </w:t>
      </w:r>
      <w:r w:rsidRPr="00F63AE1">
        <w:rPr>
          <w:i/>
          <w:sz w:val="28"/>
          <w:szCs w:val="28"/>
          <w:lang w:val="en-GB"/>
        </w:rPr>
        <w:t>“Yet the Israelites will be like the sand on the seashore, which cannot be measured or counted…” (v.10).</w:t>
      </w:r>
      <w:r w:rsidRPr="00F63AE1">
        <w:rPr>
          <w:sz w:val="28"/>
          <w:szCs w:val="28"/>
          <w:lang w:val="en-GB"/>
        </w:rPr>
        <w:t xml:space="preserve"> We see by the following text what further great development can be expected for Israel.</w:t>
      </w:r>
    </w:p>
    <w:p w14:paraId="3752F322" w14:textId="77777777" w:rsidR="00F63AE1" w:rsidRPr="00F63AE1" w:rsidRDefault="00F63AE1" w:rsidP="00F63AE1">
      <w:pPr>
        <w:jc w:val="both"/>
        <w:rPr>
          <w:b/>
          <w:sz w:val="28"/>
          <w:szCs w:val="28"/>
          <w:lang w:val="en-GB"/>
        </w:rPr>
      </w:pPr>
      <w:r w:rsidRPr="00F63AE1">
        <w:rPr>
          <w:b/>
          <w:sz w:val="28"/>
          <w:szCs w:val="28"/>
          <w:lang w:val="en-GB"/>
        </w:rPr>
        <w:t>Symbolism of names</w:t>
      </w:r>
    </w:p>
    <w:p w14:paraId="13551243" w14:textId="77777777" w:rsidR="00F63AE1" w:rsidRPr="00F63AE1" w:rsidRDefault="00F63AE1" w:rsidP="00F63AE1">
      <w:pPr>
        <w:jc w:val="both"/>
        <w:rPr>
          <w:sz w:val="28"/>
          <w:szCs w:val="28"/>
          <w:lang w:val="en-GB"/>
        </w:rPr>
      </w:pPr>
      <w:r w:rsidRPr="00F63AE1">
        <w:rPr>
          <w:sz w:val="28"/>
          <w:szCs w:val="28"/>
          <w:lang w:val="en-GB"/>
        </w:rPr>
        <w:t xml:space="preserve">The first chapters of the book of Hosea report an enormous change in the fate of the Israelites, about the unfaithfulness in their conduct and about the mercy of the ever loving God who will never give them up. In a very vivid way the disobedience and idolatry of Israel are compared to the actions of an adulterous woman. In fact, the prophet Hosea is ordered to marry a harlot and to have children from her. In this way, he was to experience for himself how painful and disgraceful unfaithfulness is, and then to make it clear to Israel how great and marvellous it is that God does not abandon them but instead turns to them again. </w:t>
      </w:r>
    </w:p>
    <w:p w14:paraId="3F01B289" w14:textId="77777777" w:rsidR="00F63AE1" w:rsidRPr="00F63AE1" w:rsidRDefault="00F63AE1" w:rsidP="00F63AE1">
      <w:pPr>
        <w:jc w:val="both"/>
        <w:rPr>
          <w:sz w:val="28"/>
          <w:szCs w:val="28"/>
          <w:lang w:val="en-GB"/>
        </w:rPr>
      </w:pPr>
      <w:r w:rsidRPr="00F63AE1">
        <w:rPr>
          <w:sz w:val="28"/>
          <w:szCs w:val="28"/>
          <w:lang w:val="en-GB"/>
        </w:rPr>
        <w:t>To make the dimensions of divine mercy as clear to us as possible – which is actually beyond our understanding -  the LORD not only uses this symbolic action but adds some terms that by their very definition provide new interpretations that should cause us to prick up our ears.</w:t>
      </w:r>
    </w:p>
    <w:p w14:paraId="6F8EE6AE" w14:textId="77777777" w:rsidR="00F63AE1" w:rsidRPr="00F63AE1" w:rsidRDefault="00F63AE1" w:rsidP="00F63AE1">
      <w:pPr>
        <w:jc w:val="both"/>
        <w:rPr>
          <w:b/>
          <w:sz w:val="28"/>
          <w:szCs w:val="28"/>
          <w:lang w:val="en-GB"/>
        </w:rPr>
      </w:pPr>
      <w:r w:rsidRPr="00F63AE1">
        <w:rPr>
          <w:b/>
          <w:sz w:val="28"/>
          <w:szCs w:val="28"/>
          <w:lang w:val="en-GB"/>
        </w:rPr>
        <w:t xml:space="preserve">1) </w:t>
      </w:r>
      <w:r w:rsidRPr="00F63AE1">
        <w:rPr>
          <w:b/>
          <w:sz w:val="28"/>
          <w:szCs w:val="28"/>
          <w:lang w:val="en-GB"/>
        </w:rPr>
        <w:tab/>
        <w:t>Lo-Ammi</w:t>
      </w:r>
    </w:p>
    <w:p w14:paraId="747AA430" w14:textId="77777777" w:rsidR="00F63AE1" w:rsidRPr="00F63AE1" w:rsidRDefault="00F63AE1" w:rsidP="00F63AE1">
      <w:pPr>
        <w:jc w:val="both"/>
        <w:rPr>
          <w:sz w:val="28"/>
          <w:szCs w:val="28"/>
          <w:lang w:val="en-GB"/>
        </w:rPr>
      </w:pPr>
      <w:r w:rsidRPr="00F63AE1">
        <w:rPr>
          <w:sz w:val="28"/>
          <w:szCs w:val="28"/>
          <w:lang w:val="en-GB"/>
        </w:rPr>
        <w:t xml:space="preserve">Hosea gets the instruction to call his son “Lo-Ammi”, meaning “not my people”, “…for you are not My people, and I am not your God” (Hos. 1:9). But the very next verse begins with a “yet!”  The sons of Israel will be like the sand on the seashore! </w:t>
      </w:r>
      <w:r w:rsidRPr="00F63AE1">
        <w:rPr>
          <w:i/>
          <w:sz w:val="28"/>
          <w:szCs w:val="28"/>
          <w:lang w:val="en-GB"/>
        </w:rPr>
        <w:t>“…In the place where it was said to them, ´You are not My people´ they will be called ´sons of the living God´ (1:10).</w:t>
      </w:r>
      <w:r w:rsidRPr="00F63AE1">
        <w:rPr>
          <w:sz w:val="28"/>
          <w:szCs w:val="28"/>
          <w:lang w:val="en-GB"/>
        </w:rPr>
        <w:t xml:space="preserve"> Notice how miraculously God turns to those who deserved the name “Lo-Ammi”! and says, “…I will say to those called ´Not My people´ `You are My people´…” (Hos. 2:23).</w:t>
      </w:r>
    </w:p>
    <w:p w14:paraId="4ADB2503" w14:textId="77777777" w:rsidR="00F63AE1" w:rsidRPr="00F63AE1" w:rsidRDefault="00F63AE1" w:rsidP="00F63AE1">
      <w:pPr>
        <w:jc w:val="both"/>
        <w:rPr>
          <w:sz w:val="28"/>
          <w:szCs w:val="28"/>
          <w:lang w:val="en-GB"/>
        </w:rPr>
      </w:pPr>
      <w:r w:rsidRPr="00F63AE1">
        <w:rPr>
          <w:sz w:val="28"/>
          <w:szCs w:val="28"/>
          <w:lang w:val="en-GB"/>
        </w:rPr>
        <w:t xml:space="preserve">But think of what a gift of mercy He extends to us also that we – though totally undeserving - belong to His people through the sacrifice of Jeshua and by personally accepting His work of Redemption! “even us, whom He also called, not only from the Jews but also from the Gentiles. As He says in Hosea, ´I will </w:t>
      </w:r>
      <w:r w:rsidRPr="00F63AE1">
        <w:rPr>
          <w:sz w:val="28"/>
          <w:szCs w:val="28"/>
          <w:lang w:val="en-GB"/>
        </w:rPr>
        <w:lastRenderedPageBreak/>
        <w:t>call them ´My people´ who are not My people; and I will call her ´My loved one´ who is not My loved one” (Rom. 9: 24-25).</w:t>
      </w:r>
    </w:p>
    <w:p w14:paraId="77A92C01" w14:textId="77777777" w:rsidR="00F63AE1" w:rsidRPr="00F63AE1" w:rsidRDefault="00F63AE1" w:rsidP="00F63AE1">
      <w:pPr>
        <w:jc w:val="both"/>
        <w:rPr>
          <w:b/>
          <w:sz w:val="28"/>
          <w:szCs w:val="28"/>
          <w:lang w:val="en-GB"/>
        </w:rPr>
      </w:pPr>
      <w:r w:rsidRPr="00F63AE1">
        <w:rPr>
          <w:b/>
          <w:sz w:val="28"/>
          <w:szCs w:val="28"/>
          <w:lang w:val="en-GB"/>
        </w:rPr>
        <w:t>2)</w:t>
      </w:r>
      <w:r w:rsidRPr="00F63AE1">
        <w:rPr>
          <w:b/>
          <w:sz w:val="28"/>
          <w:szCs w:val="28"/>
          <w:lang w:val="en-GB"/>
        </w:rPr>
        <w:tab/>
        <w:t>Lo-Ruhamah</w:t>
      </w:r>
    </w:p>
    <w:p w14:paraId="0EBA9390" w14:textId="77777777" w:rsidR="00F63AE1" w:rsidRPr="00F63AE1" w:rsidRDefault="00F63AE1" w:rsidP="00F63AE1">
      <w:pPr>
        <w:jc w:val="both"/>
        <w:rPr>
          <w:sz w:val="28"/>
          <w:szCs w:val="28"/>
          <w:lang w:val="en-GB"/>
        </w:rPr>
      </w:pPr>
      <w:r w:rsidRPr="00F63AE1">
        <w:rPr>
          <w:sz w:val="28"/>
          <w:szCs w:val="28"/>
          <w:lang w:val="en-GB"/>
        </w:rPr>
        <w:t>According to God´s will Hosea is told to call his daughter “Lo-Ruhamah”, meaning “no mercy” (Hos. 1:6). This was intended as a highly significant warning to the people to scrutinize their conduct and to return to the right way. And then we read in verse 23: “I will have mercy upon her” (King James Version). The Holy One of Israel cannot but be faithful to His promise of eternal love. This is what He Himself expresses towards Ephraim: “…Though I often speak against him, I still remember him. Therefore My heart yearns for him; I have great compassion for him,” declares the LORD (Jer. 31:20). “If you, O LORD, kept a record of sins, O LORD, who could stand? But with You there is forgiveness; therefore You are feared” (Ps. 130:3-4).</w:t>
      </w:r>
    </w:p>
    <w:p w14:paraId="0A555FBD" w14:textId="77777777" w:rsidR="00F63AE1" w:rsidRPr="00F63AE1" w:rsidRDefault="00F63AE1" w:rsidP="00F63AE1">
      <w:pPr>
        <w:jc w:val="both"/>
        <w:rPr>
          <w:sz w:val="28"/>
          <w:szCs w:val="28"/>
          <w:lang w:val="en-GB"/>
        </w:rPr>
      </w:pPr>
      <w:r w:rsidRPr="00F63AE1">
        <w:rPr>
          <w:sz w:val="28"/>
          <w:szCs w:val="28"/>
          <w:lang w:val="en-GB"/>
        </w:rPr>
        <w:t xml:space="preserve">The terms Lo-Ammi and Lo-Ruhamah which shall belong to the past according to God´s grace, point also to an important future development in another context: Judah and the tribes of Israel will be united again: </w:t>
      </w:r>
      <w:r w:rsidRPr="00F63AE1">
        <w:rPr>
          <w:i/>
          <w:sz w:val="28"/>
          <w:szCs w:val="28"/>
          <w:lang w:val="en-GB"/>
        </w:rPr>
        <w:t xml:space="preserve">“The people of Judah and the people of Israel will be reunited, and they will appoint one leader …Say of your brothers, ´My people´ and of your sisters, ´My loved one” (1:11 + 2:1). </w:t>
      </w:r>
      <w:r w:rsidRPr="00F63AE1">
        <w:rPr>
          <w:sz w:val="28"/>
          <w:szCs w:val="28"/>
          <w:lang w:val="en-GB"/>
        </w:rPr>
        <w:t>We recall the LORD´s symbolic request of Ezekiel to join together two sticks of wood. To this God attaches the promise: “…I will take the Israelites out of the nations where they have gone. I will gather them from all around and bring them back into their own land. I will make them one nation in the land, on the mountains of Israel. There will be one king over all of them and they will never again be two nations or be divided into two kingdoms” (Ezek. 37: 21-22). The only king will be the King of Kings.</w:t>
      </w:r>
    </w:p>
    <w:p w14:paraId="1497BA6F" w14:textId="77777777" w:rsidR="00F63AE1" w:rsidRPr="00F63AE1" w:rsidRDefault="00F63AE1" w:rsidP="00F63AE1">
      <w:pPr>
        <w:jc w:val="both"/>
        <w:rPr>
          <w:b/>
          <w:sz w:val="28"/>
          <w:szCs w:val="28"/>
          <w:lang w:val="en-GB"/>
        </w:rPr>
      </w:pPr>
      <w:r w:rsidRPr="00F63AE1">
        <w:rPr>
          <w:b/>
          <w:sz w:val="28"/>
          <w:szCs w:val="28"/>
          <w:lang w:val="en-GB"/>
        </w:rPr>
        <w:t>3)</w:t>
      </w:r>
      <w:r w:rsidRPr="00F63AE1">
        <w:rPr>
          <w:b/>
          <w:sz w:val="28"/>
          <w:szCs w:val="28"/>
          <w:lang w:val="en-GB"/>
        </w:rPr>
        <w:tab/>
        <w:t xml:space="preserve"> Jezreel</w:t>
      </w:r>
    </w:p>
    <w:p w14:paraId="45EA0960" w14:textId="77777777" w:rsidR="00F63AE1" w:rsidRPr="00F63AE1" w:rsidRDefault="00F63AE1" w:rsidP="00F63AE1">
      <w:pPr>
        <w:jc w:val="both"/>
        <w:rPr>
          <w:sz w:val="28"/>
          <w:szCs w:val="28"/>
          <w:lang w:val="en-GB"/>
        </w:rPr>
      </w:pPr>
      <w:r w:rsidRPr="00F63AE1">
        <w:rPr>
          <w:sz w:val="28"/>
          <w:szCs w:val="28"/>
          <w:lang w:val="en-GB"/>
        </w:rPr>
        <w:t xml:space="preserve">The LORD commanded Hosea to call his first son Jezreel (Hos. 1:4), indicating God´s judgment. “In that day I will break Israel´s bow in the Valley of Jezreel” (Hos.1: 5). The Valley of Jezreel – located between the Carmel mountains, the Gilboa and the hills of Lower Galil, with the Kishon river and towns as Megiddo and Taanach – is repeatedly a place of hard battles in Israel´s history: There Deborah fights against king Jabin of Hazor (Judges 4 and 5); there the Philistines gather against Israel in the days of David (1 Sam. 29:1); there King Josiah fights against the Egyptian Pharao Neco (2 Kings 23:29); and the last battlefield of mankind will be at Armageddon, near the mountain of Megiddo, according to Rev. 16:16. This Valley of Jezreel, although so heavily involved in bloodshed, suddenly </w:t>
      </w:r>
      <w:r w:rsidRPr="00F63AE1">
        <w:rPr>
          <w:sz w:val="28"/>
          <w:szCs w:val="28"/>
          <w:lang w:val="en-GB"/>
        </w:rPr>
        <w:lastRenderedPageBreak/>
        <w:t xml:space="preserve">takes on a totally different meaning in the context of God´s plan to reunite Judah and Israel: </w:t>
      </w:r>
      <w:r w:rsidRPr="00F63AE1">
        <w:rPr>
          <w:i/>
          <w:sz w:val="28"/>
          <w:szCs w:val="28"/>
          <w:lang w:val="en-GB"/>
        </w:rPr>
        <w:t>“The people of Judah and the people of Israel will be reunited … and will come up out of the land, for great will be the day of Jezreel.” (v.1:11).</w:t>
      </w:r>
      <w:r w:rsidRPr="00F63AE1">
        <w:rPr>
          <w:sz w:val="28"/>
          <w:szCs w:val="28"/>
          <w:lang w:val="en-GB"/>
        </w:rPr>
        <w:t xml:space="preserve"> Why the term Jezreel? The Hebrew word means “God sows”. And that´s exactly what is said in the verses following our Haftarah text: “In that day I will respond, declares the LORD, ´I will respond to the skies, and they will respond to the earth; and the earth will respond to the grain, the new wine and oil, and they will respond to Jezreel. I will plant her for Myself in the land… “ (Hos. 2: 21–23). </w:t>
      </w:r>
    </w:p>
    <w:p w14:paraId="64946D0E" w14:textId="77777777" w:rsidR="00F63AE1" w:rsidRPr="00F63AE1" w:rsidRDefault="00F63AE1" w:rsidP="00F63AE1">
      <w:pPr>
        <w:jc w:val="both"/>
        <w:rPr>
          <w:sz w:val="28"/>
          <w:szCs w:val="28"/>
          <w:lang w:val="en-GB"/>
        </w:rPr>
      </w:pPr>
      <w:r w:rsidRPr="00F63AE1">
        <w:rPr>
          <w:sz w:val="28"/>
          <w:szCs w:val="28"/>
          <w:lang w:val="en-GB"/>
        </w:rPr>
        <w:t xml:space="preserve">This new beginning acquires additional meaning in the following verses: “The days are coming, declares the LORD, when I will plant the house of Israel and the house of Judah with the offspring of men and of animals. Just as I watched over them to uproot and tear down, and to overthrow, destroy and bring disaster, so I will watch over them to build and to plant, declares the LORD” (Jer. 31:27-28). </w:t>
      </w:r>
    </w:p>
    <w:p w14:paraId="2D2896A4" w14:textId="77777777" w:rsidR="00F63AE1" w:rsidRPr="00F63AE1" w:rsidRDefault="00F63AE1" w:rsidP="00F63AE1">
      <w:pPr>
        <w:jc w:val="both"/>
        <w:rPr>
          <w:sz w:val="28"/>
          <w:szCs w:val="28"/>
          <w:lang w:val="en-GB"/>
        </w:rPr>
      </w:pPr>
      <w:r w:rsidRPr="00F63AE1">
        <w:rPr>
          <w:sz w:val="28"/>
          <w:szCs w:val="28"/>
          <w:lang w:val="en-GB"/>
        </w:rPr>
        <w:t>God also uses this metaphor of plant growth elsewhere with regard to His promise to bring Israel back to the Promised Land. Consider, for instance, His words in Jer. 32:41: “I will rejoice in doing them good and will assuredly plant them in this land with all My heart and soul.” Of course the LORD never does anything “half-heartedly”, but here He is obviously stressing the intensity of His love. Is it surprising then to read “…the men of Judah are the garden of His delight…” (Isa. 5:7)?</w:t>
      </w:r>
    </w:p>
    <w:p w14:paraId="5A208952" w14:textId="77777777" w:rsidR="00F63AE1" w:rsidRPr="00F63AE1" w:rsidRDefault="00F63AE1" w:rsidP="00F63AE1">
      <w:pPr>
        <w:jc w:val="both"/>
        <w:rPr>
          <w:b/>
          <w:sz w:val="28"/>
          <w:szCs w:val="28"/>
          <w:lang w:val="en-GB"/>
        </w:rPr>
      </w:pPr>
      <w:r w:rsidRPr="00F63AE1">
        <w:rPr>
          <w:b/>
          <w:sz w:val="28"/>
          <w:szCs w:val="28"/>
          <w:lang w:val="en-GB"/>
        </w:rPr>
        <w:t>4)</w:t>
      </w:r>
      <w:r w:rsidRPr="00F63AE1">
        <w:rPr>
          <w:b/>
          <w:sz w:val="28"/>
          <w:szCs w:val="28"/>
          <w:lang w:val="en-GB"/>
        </w:rPr>
        <w:tab/>
        <w:t xml:space="preserve"> Achor </w:t>
      </w:r>
    </w:p>
    <w:p w14:paraId="2EB333F4" w14:textId="77777777" w:rsidR="00F63AE1" w:rsidRPr="00F63AE1" w:rsidRDefault="00F63AE1" w:rsidP="00F63AE1">
      <w:pPr>
        <w:jc w:val="both"/>
        <w:rPr>
          <w:sz w:val="28"/>
          <w:szCs w:val="28"/>
          <w:lang w:val="en-GB"/>
        </w:rPr>
      </w:pPr>
      <w:r w:rsidRPr="00F63AE1">
        <w:rPr>
          <w:sz w:val="28"/>
          <w:szCs w:val="28"/>
          <w:lang w:val="en-GB"/>
        </w:rPr>
        <w:t xml:space="preserve">A further symbolic name is “Achor”. We come across this term in the report on Achan´s theft. Joshuah takes Achan together with his family and his belongings to the Valley of Achor lest the sin should not weigh on the people of Israel any longer. “…Why have you brought this trouble on us? The LORD will bring trouble on you today” (Josh. 7:25). “Achor” means sorrow or trouble. The name “Achan” is derived from the same stem and can be translated as “the one who saddens”. So much concerning the background. But now the term “Achor” is used in a totally different context here in Hosea where an unfaithful wife is the metaphor for Israel: </w:t>
      </w:r>
      <w:r w:rsidRPr="00F63AE1">
        <w:rPr>
          <w:i/>
          <w:sz w:val="28"/>
          <w:szCs w:val="28"/>
          <w:lang w:val="en-GB"/>
        </w:rPr>
        <w:t>“Therefore I am now going to allure her; I lead her into the desert and speak tenderly to her. There I will give her back her vineyards, and will make the Valley of Achor a door of hope. There she will sing as in the days of her youth…” (v. 14-15).</w:t>
      </w:r>
      <w:r w:rsidRPr="00F63AE1">
        <w:rPr>
          <w:sz w:val="28"/>
          <w:szCs w:val="28"/>
          <w:lang w:val="en-GB"/>
        </w:rPr>
        <w:t xml:space="preserve"> The valley of sorrow gets a door of hope!</w:t>
      </w:r>
    </w:p>
    <w:p w14:paraId="5531987A" w14:textId="77777777" w:rsidR="00F63AE1" w:rsidRPr="00F63AE1" w:rsidRDefault="00F63AE1" w:rsidP="00F63AE1">
      <w:pPr>
        <w:jc w:val="both"/>
        <w:rPr>
          <w:sz w:val="28"/>
          <w:szCs w:val="28"/>
          <w:lang w:val="en-GB"/>
        </w:rPr>
      </w:pPr>
      <w:r w:rsidRPr="00F63AE1">
        <w:rPr>
          <w:sz w:val="28"/>
          <w:szCs w:val="28"/>
          <w:lang w:val="en-GB"/>
        </w:rPr>
        <w:t xml:space="preserve">Entering the door of hope leads to singing. We may think of David´s Psalm: “Blessed are those whose strength is in You, who have their hearts on pilgrimage. As they pass through the valley of Baca, they make it a place of springs…” (Ps. </w:t>
      </w:r>
      <w:r w:rsidRPr="00F63AE1">
        <w:rPr>
          <w:sz w:val="28"/>
          <w:szCs w:val="28"/>
          <w:lang w:val="en-GB"/>
        </w:rPr>
        <w:lastRenderedPageBreak/>
        <w:t xml:space="preserve">84:5 -6). (Baca is explained to be a valley of weeping making a well of tears.) The Redeemer Jeshua is sent to proclaim “the year of the LORD´s favour”, “…to comfort all who mourn, and provide for those who grieve in Zion –to bestow on them a crown of beauty instead of ashes, the oil of gladness instead of mourning…” (Isa. 61: 2-3). </w:t>
      </w:r>
    </w:p>
    <w:p w14:paraId="7EE41990" w14:textId="77777777" w:rsidR="00F63AE1" w:rsidRPr="00F63AE1" w:rsidRDefault="00F63AE1" w:rsidP="00F63AE1">
      <w:pPr>
        <w:jc w:val="both"/>
        <w:rPr>
          <w:sz w:val="28"/>
          <w:szCs w:val="28"/>
          <w:lang w:val="en-GB"/>
        </w:rPr>
      </w:pPr>
      <w:r w:rsidRPr="00F63AE1">
        <w:rPr>
          <w:sz w:val="28"/>
          <w:szCs w:val="28"/>
          <w:lang w:val="en-GB"/>
        </w:rPr>
        <w:t>Interestingly, Isaiah also uses the word “Achor” when he writes, “Sharon will become a pasture for flocks, and the Valley of Achor a resting place for herds, for My people who seek Me” (Isa. 65:10) – that begins in the desert. “…</w:t>
      </w:r>
      <w:r w:rsidRPr="00F63AE1">
        <w:rPr>
          <w:i/>
          <w:sz w:val="28"/>
          <w:szCs w:val="28"/>
          <w:lang w:val="en-GB"/>
        </w:rPr>
        <w:t>I will lead her into the desert and speak tenderly to her” (v.14).</w:t>
      </w:r>
      <w:r w:rsidRPr="00F63AE1">
        <w:rPr>
          <w:sz w:val="28"/>
          <w:szCs w:val="28"/>
          <w:lang w:val="en-GB"/>
        </w:rPr>
        <w:t xml:space="preserve"> God knows how He can best reach us: In wasteland, hopelessness, loneliness, misery, when much around us and within us is devastated or bewildered (maybe because of our “wild” conduct), we are more likely to cry to Him. “Out of the depths I cry to You, O LORD; O LORD, hear my voice…” (Ps. 130:1-2). God speaks to Israel: “I cared for you in the desert, in the land of burning heat” (Hos. 13:5). “…The people … will find favour in the desert…” (Jer. 31:2). But this is preceded by purification. “For You, O God, tested us; You refined us like silver” (Ps. 66:10). Both are near together: “…the kindness and sternness of God…” (Rom. 11:22). </w:t>
      </w:r>
    </w:p>
    <w:p w14:paraId="447D5DFF" w14:textId="77777777" w:rsidR="00F63AE1" w:rsidRPr="00F63AE1" w:rsidRDefault="00F63AE1" w:rsidP="00F63AE1">
      <w:pPr>
        <w:jc w:val="both"/>
        <w:rPr>
          <w:sz w:val="28"/>
          <w:szCs w:val="28"/>
          <w:lang w:val="en-GB"/>
        </w:rPr>
      </w:pPr>
      <w:r w:rsidRPr="00F63AE1">
        <w:rPr>
          <w:sz w:val="28"/>
          <w:szCs w:val="28"/>
          <w:lang w:val="en-GB"/>
        </w:rPr>
        <w:t>It is through the door of hope that we must enter. Our LORD Jesus says: “I am the gate; whoever enters through Me will be saved…” (John 10: 9).</w:t>
      </w:r>
    </w:p>
    <w:p w14:paraId="1C98885F" w14:textId="77777777" w:rsidR="00F63AE1" w:rsidRPr="00F63AE1" w:rsidRDefault="00F63AE1" w:rsidP="00F63AE1">
      <w:pPr>
        <w:jc w:val="both"/>
        <w:rPr>
          <w:b/>
          <w:sz w:val="28"/>
          <w:szCs w:val="28"/>
          <w:lang w:val="en-GB"/>
        </w:rPr>
      </w:pPr>
      <w:r w:rsidRPr="00F63AE1">
        <w:rPr>
          <w:b/>
          <w:sz w:val="28"/>
          <w:szCs w:val="28"/>
          <w:lang w:val="en-GB"/>
        </w:rPr>
        <w:t>5)</w:t>
      </w:r>
      <w:r w:rsidRPr="00F63AE1">
        <w:rPr>
          <w:b/>
          <w:sz w:val="28"/>
          <w:szCs w:val="28"/>
          <w:lang w:val="en-GB"/>
        </w:rPr>
        <w:tab/>
        <w:t xml:space="preserve"> Baal and husband</w:t>
      </w:r>
    </w:p>
    <w:p w14:paraId="7EA873A9" w14:textId="77777777" w:rsidR="00F63AE1" w:rsidRPr="00F63AE1" w:rsidRDefault="00F63AE1" w:rsidP="00F63AE1">
      <w:pPr>
        <w:jc w:val="both"/>
        <w:rPr>
          <w:sz w:val="28"/>
          <w:szCs w:val="28"/>
          <w:lang w:val="en-GB"/>
        </w:rPr>
      </w:pPr>
      <w:r w:rsidRPr="00F63AE1">
        <w:rPr>
          <w:sz w:val="28"/>
          <w:szCs w:val="28"/>
          <w:lang w:val="en-GB"/>
        </w:rPr>
        <w:t xml:space="preserve">A final set of terms should also be cited from the Haftarah text: Baal and husband. “At the beginning the LORD says to the unfaithful wife: </w:t>
      </w:r>
      <w:r w:rsidRPr="00F63AE1">
        <w:rPr>
          <w:i/>
          <w:iCs/>
          <w:sz w:val="28"/>
          <w:szCs w:val="28"/>
          <w:lang w:val="en-GB"/>
        </w:rPr>
        <w:t>“…She is not My wife, and I</w:t>
      </w:r>
      <w:r w:rsidRPr="00F63AE1">
        <w:rPr>
          <w:sz w:val="28"/>
          <w:szCs w:val="28"/>
          <w:lang w:val="en-GB"/>
        </w:rPr>
        <w:t xml:space="preserve"> </w:t>
      </w:r>
      <w:r w:rsidRPr="00F63AE1">
        <w:rPr>
          <w:i/>
          <w:iCs/>
          <w:sz w:val="28"/>
          <w:szCs w:val="28"/>
          <w:lang w:val="en-GB"/>
        </w:rPr>
        <w:t>am not her husband…” (2:2</w:t>
      </w:r>
      <w:r w:rsidRPr="00F63AE1">
        <w:rPr>
          <w:sz w:val="28"/>
          <w:szCs w:val="28"/>
          <w:lang w:val="en-GB"/>
        </w:rPr>
        <w:t xml:space="preserve">). And then, after her repentance in the desert, we read: </w:t>
      </w:r>
      <w:r w:rsidRPr="00F63AE1">
        <w:rPr>
          <w:i/>
          <w:sz w:val="28"/>
          <w:szCs w:val="28"/>
          <w:lang w:val="en-GB"/>
        </w:rPr>
        <w:t>“In that day, declares the LORD, you will</w:t>
      </w:r>
      <w:r w:rsidRPr="00F63AE1">
        <w:rPr>
          <w:sz w:val="28"/>
          <w:szCs w:val="28"/>
          <w:lang w:val="en-GB"/>
        </w:rPr>
        <w:t xml:space="preserve"> </w:t>
      </w:r>
      <w:r w:rsidRPr="00F63AE1">
        <w:rPr>
          <w:i/>
          <w:sz w:val="28"/>
          <w:szCs w:val="28"/>
          <w:lang w:val="en-GB"/>
        </w:rPr>
        <w:t xml:space="preserve">call Me ´my husband´, you will no longer call Me ´my master´ ” (2:16). </w:t>
      </w:r>
      <w:r w:rsidRPr="00F63AE1">
        <w:rPr>
          <w:sz w:val="28"/>
          <w:szCs w:val="28"/>
          <w:lang w:val="en-GB"/>
        </w:rPr>
        <w:t>“My master” is in Hebrew “</w:t>
      </w:r>
      <w:proofErr w:type="spellStart"/>
      <w:r w:rsidRPr="00F63AE1">
        <w:rPr>
          <w:sz w:val="28"/>
          <w:szCs w:val="28"/>
          <w:lang w:val="en-GB"/>
        </w:rPr>
        <w:t>Baali</w:t>
      </w:r>
      <w:proofErr w:type="spellEnd"/>
      <w:r w:rsidRPr="00F63AE1">
        <w:rPr>
          <w:sz w:val="28"/>
          <w:szCs w:val="28"/>
          <w:lang w:val="en-GB"/>
        </w:rPr>
        <w:t>”. This term, devalued through idolatry (2:17), rather expresses false dependence and subordination. When a wife ( = Israel) exclaims “my husband” (Hebrew = Ishi), this expresses a personal relationship of love and tenderness. So it is true, then,  that the wife ( = Israel) has been sent away from the house of her husband (= the land of Israel), but never from His ( = God´s) heart.</w:t>
      </w:r>
    </w:p>
    <w:p w14:paraId="4474325D" w14:textId="77777777" w:rsidR="00F63AE1" w:rsidRPr="00F63AE1" w:rsidRDefault="00F63AE1" w:rsidP="00F63AE1">
      <w:pPr>
        <w:jc w:val="both"/>
        <w:rPr>
          <w:sz w:val="28"/>
          <w:szCs w:val="28"/>
          <w:lang w:val="en-GB"/>
        </w:rPr>
      </w:pPr>
      <w:r w:rsidRPr="00F63AE1">
        <w:rPr>
          <w:sz w:val="28"/>
          <w:szCs w:val="28"/>
          <w:lang w:val="en-GB"/>
        </w:rPr>
        <w:t xml:space="preserve">That is why the Haftarah text ends by the wonderful words: </w:t>
      </w:r>
      <w:r w:rsidRPr="00F63AE1">
        <w:rPr>
          <w:i/>
          <w:sz w:val="28"/>
          <w:szCs w:val="28"/>
          <w:lang w:val="en-GB"/>
        </w:rPr>
        <w:t>“I will betroth you to Me forever; I will betroth you in righteousness and justice, in love and compassion. I will betroth you in faithfulness, and you will acknowledge the LORD” (2:19-20).</w:t>
      </w:r>
      <w:r w:rsidRPr="00F63AE1">
        <w:rPr>
          <w:sz w:val="28"/>
          <w:szCs w:val="28"/>
          <w:lang w:val="en-GB"/>
        </w:rPr>
        <w:t xml:space="preserve"> Can God´s love of His Jewish people be made clear more emphatically than by the metaphor of engagement and by these terms following </w:t>
      </w:r>
      <w:r w:rsidRPr="00F63AE1">
        <w:rPr>
          <w:sz w:val="28"/>
          <w:szCs w:val="28"/>
          <w:lang w:val="en-GB"/>
        </w:rPr>
        <w:lastRenderedPageBreak/>
        <w:t xml:space="preserve">each other so closely and showing His intentions? In righteousness and in justice and in love and in compassion and in faithfulness and forever! </w:t>
      </w:r>
    </w:p>
    <w:p w14:paraId="38BCF4C0" w14:textId="77777777" w:rsidR="00F63AE1" w:rsidRPr="00F63AE1" w:rsidRDefault="00F63AE1" w:rsidP="00F63AE1">
      <w:pPr>
        <w:jc w:val="both"/>
        <w:rPr>
          <w:b/>
          <w:sz w:val="28"/>
          <w:szCs w:val="28"/>
          <w:lang w:val="en-GB"/>
        </w:rPr>
      </w:pPr>
    </w:p>
    <w:p w14:paraId="440630DB" w14:textId="77777777" w:rsidR="00F63AE1" w:rsidRPr="00F63AE1" w:rsidRDefault="00F63AE1" w:rsidP="00F63AE1">
      <w:pPr>
        <w:jc w:val="both"/>
        <w:rPr>
          <w:b/>
          <w:sz w:val="28"/>
          <w:szCs w:val="28"/>
          <w:lang w:val="en-GB"/>
        </w:rPr>
      </w:pPr>
    </w:p>
    <w:p w14:paraId="3C8D29DC" w14:textId="77777777" w:rsidR="00F63AE1" w:rsidRPr="00F63AE1" w:rsidRDefault="00F63AE1" w:rsidP="00F63AE1">
      <w:pPr>
        <w:jc w:val="both"/>
        <w:rPr>
          <w:b/>
          <w:sz w:val="28"/>
          <w:szCs w:val="28"/>
          <w:lang w:val="en-GB"/>
        </w:rPr>
      </w:pPr>
    </w:p>
    <w:p w14:paraId="76D1975C" w14:textId="0E8BB0C5" w:rsidR="00E573F3" w:rsidRPr="00F63AE1" w:rsidRDefault="00F63AE1" w:rsidP="00F63AE1">
      <w:pPr>
        <w:jc w:val="both"/>
        <w:rPr>
          <w:sz w:val="28"/>
          <w:szCs w:val="28"/>
          <w:lang w:val="en-GB"/>
        </w:rPr>
      </w:pPr>
      <w:r w:rsidRPr="00F63AE1">
        <w:rPr>
          <w:b/>
          <w:sz w:val="28"/>
          <w:szCs w:val="28"/>
          <w:lang w:val="en-GB"/>
        </w:rPr>
        <w:br w:type="page"/>
      </w:r>
    </w:p>
    <w:sectPr w:rsidR="00E573F3" w:rsidRPr="00F63A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AE1"/>
    <w:rsid w:val="0014716C"/>
    <w:rsid w:val="002B2309"/>
    <w:rsid w:val="00C605A8"/>
    <w:rsid w:val="00E573F3"/>
    <w:rsid w:val="00F63AE1"/>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E954"/>
  <w15:chartTrackingRefBased/>
  <w15:docId w15:val="{BA7D8F77-2AE9-4F0D-A224-D6B82B52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63A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63A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63A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63A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63AE1"/>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F63AE1"/>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63AE1"/>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F63AE1"/>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63AE1"/>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63AE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63AE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63AE1"/>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63AE1"/>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63AE1"/>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F63AE1"/>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63AE1"/>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F63AE1"/>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63AE1"/>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F63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63AE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63AE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63AE1"/>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F63AE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63AE1"/>
    <w:rPr>
      <w:i/>
      <w:iCs/>
      <w:color w:val="404040" w:themeColor="text1" w:themeTint="BF"/>
    </w:rPr>
  </w:style>
  <w:style w:type="paragraph" w:styleId="Listenabsatz">
    <w:name w:val="List Paragraph"/>
    <w:basedOn w:val="Standard"/>
    <w:uiPriority w:val="34"/>
    <w:qFormat/>
    <w:rsid w:val="00F63AE1"/>
    <w:pPr>
      <w:ind w:left="720"/>
      <w:contextualSpacing/>
    </w:pPr>
  </w:style>
  <w:style w:type="character" w:styleId="IntensiveHervorhebung">
    <w:name w:val="Intense Emphasis"/>
    <w:basedOn w:val="Absatz-Standardschriftart"/>
    <w:uiPriority w:val="21"/>
    <w:qFormat/>
    <w:rsid w:val="00F63AE1"/>
    <w:rPr>
      <w:i/>
      <w:iCs/>
      <w:color w:val="0F4761" w:themeColor="accent1" w:themeShade="BF"/>
    </w:rPr>
  </w:style>
  <w:style w:type="paragraph" w:styleId="IntensivesZitat">
    <w:name w:val="Intense Quote"/>
    <w:basedOn w:val="Standard"/>
    <w:next w:val="Standard"/>
    <w:link w:val="IntensivesZitatZchn"/>
    <w:uiPriority w:val="30"/>
    <w:qFormat/>
    <w:rsid w:val="00F63A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63AE1"/>
    <w:rPr>
      <w:i/>
      <w:iCs/>
      <w:color w:val="0F4761" w:themeColor="accent1" w:themeShade="BF"/>
    </w:rPr>
  </w:style>
  <w:style w:type="character" w:styleId="IntensiverVerweis">
    <w:name w:val="Intense Reference"/>
    <w:basedOn w:val="Absatz-Standardschriftart"/>
    <w:uiPriority w:val="32"/>
    <w:qFormat/>
    <w:rsid w:val="00F63A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1430</Words>
  <Characters>9010</Characters>
  <Application>Microsoft Office Word</Application>
  <DocSecurity>0</DocSecurity>
  <Lines>75</Lines>
  <Paragraphs>20</Paragraphs>
  <ScaleCrop>false</ScaleCrop>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1</cp:revision>
  <dcterms:created xsi:type="dcterms:W3CDTF">2026-04-23T11:44:00Z</dcterms:created>
  <dcterms:modified xsi:type="dcterms:W3CDTF">2026-04-23T11:47:00Z</dcterms:modified>
</cp:coreProperties>
</file>