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2406" w14:textId="77777777" w:rsidR="00503A38" w:rsidRPr="00503A38" w:rsidRDefault="00503A38" w:rsidP="00503A38">
      <w:pPr>
        <w:rPr>
          <w:b/>
          <w:sz w:val="32"/>
          <w:szCs w:val="32"/>
          <w:lang w:val="en-GB"/>
        </w:rPr>
      </w:pPr>
      <w:r w:rsidRPr="00503A38">
        <w:rPr>
          <w:b/>
          <w:sz w:val="32"/>
          <w:szCs w:val="32"/>
          <w:lang w:val="en-GB"/>
        </w:rPr>
        <w:t>Habakkuk 2:20 – 3:19</w:t>
      </w:r>
    </w:p>
    <w:p w14:paraId="62D08942" w14:textId="77777777" w:rsidR="00503A38" w:rsidRPr="00503A38" w:rsidRDefault="00503A38" w:rsidP="00503A38">
      <w:pPr>
        <w:jc w:val="both"/>
        <w:rPr>
          <w:sz w:val="28"/>
          <w:szCs w:val="28"/>
          <w:lang w:val="en-GB"/>
        </w:rPr>
      </w:pPr>
      <w:r w:rsidRPr="00503A38">
        <w:rPr>
          <w:sz w:val="28"/>
          <w:szCs w:val="28"/>
          <w:lang w:val="en-GB"/>
        </w:rPr>
        <w:t xml:space="preserve">On </w:t>
      </w:r>
      <w:proofErr w:type="spellStart"/>
      <w:r w:rsidRPr="00503A38">
        <w:rPr>
          <w:sz w:val="28"/>
          <w:szCs w:val="28"/>
          <w:lang w:val="en-GB"/>
        </w:rPr>
        <w:t>Shawuot</w:t>
      </w:r>
      <w:proofErr w:type="spellEnd"/>
      <w:r w:rsidRPr="00503A38">
        <w:rPr>
          <w:sz w:val="28"/>
          <w:szCs w:val="28"/>
          <w:lang w:val="en-GB"/>
        </w:rPr>
        <w:t xml:space="preserve"> the people of Israel remember that they received the Law on Mount Sinai. In addition, the “Feast of Weeks” is celebrated as “Feast of the </w:t>
      </w:r>
      <w:proofErr w:type="spellStart"/>
      <w:r w:rsidRPr="00503A38">
        <w:rPr>
          <w:sz w:val="28"/>
          <w:szCs w:val="28"/>
          <w:lang w:val="en-GB"/>
        </w:rPr>
        <w:t>Firstfruits</w:t>
      </w:r>
      <w:proofErr w:type="spellEnd"/>
      <w:r w:rsidRPr="00503A38">
        <w:rPr>
          <w:sz w:val="28"/>
          <w:szCs w:val="28"/>
          <w:lang w:val="en-GB"/>
        </w:rPr>
        <w:t xml:space="preserve"> of the Wheat Harvest”. In Exodus 34, where we learn about this festival, God reveals Himself as “the compassionate and gracious God, slow to anger, abounding in love and faithfulness( v. 6). And He speaks to Moses: “Before all your people I will do wonders never before done in any nation in all the world” (v. 10). The Haftarah text, too, speaks about mercy and miraculous salvation.</w:t>
      </w:r>
    </w:p>
    <w:p w14:paraId="18E98939" w14:textId="77777777" w:rsidR="00503A38" w:rsidRPr="00503A38" w:rsidRDefault="00503A38" w:rsidP="00503A38">
      <w:pPr>
        <w:jc w:val="both"/>
        <w:rPr>
          <w:b/>
          <w:sz w:val="28"/>
          <w:szCs w:val="28"/>
          <w:lang w:val="en-GB"/>
        </w:rPr>
      </w:pPr>
      <w:r w:rsidRPr="00503A38">
        <w:rPr>
          <w:b/>
          <w:sz w:val="28"/>
          <w:szCs w:val="28"/>
          <w:lang w:val="en-GB"/>
        </w:rPr>
        <w:t xml:space="preserve">1) </w:t>
      </w:r>
      <w:r w:rsidRPr="00503A38">
        <w:rPr>
          <w:b/>
          <w:sz w:val="28"/>
          <w:szCs w:val="28"/>
          <w:lang w:val="en-GB"/>
        </w:rPr>
        <w:tab/>
        <w:t>Wrath and mercy</w:t>
      </w:r>
    </w:p>
    <w:p w14:paraId="4C49D3AC" w14:textId="77777777" w:rsidR="00503A38" w:rsidRPr="00503A38" w:rsidRDefault="00503A38" w:rsidP="00503A38">
      <w:pPr>
        <w:jc w:val="both"/>
        <w:rPr>
          <w:i/>
          <w:sz w:val="28"/>
          <w:szCs w:val="28"/>
          <w:lang w:val="en-GB"/>
        </w:rPr>
      </w:pPr>
      <w:r w:rsidRPr="00503A38">
        <w:rPr>
          <w:i/>
          <w:sz w:val="28"/>
          <w:szCs w:val="28"/>
          <w:lang w:val="en-GB"/>
        </w:rPr>
        <w:t xml:space="preserve">“In wrath remember mercy!” (3:2) </w:t>
      </w:r>
    </w:p>
    <w:p w14:paraId="474A54A9" w14:textId="77777777" w:rsidR="00503A38" w:rsidRPr="00503A38" w:rsidRDefault="00503A38" w:rsidP="00503A38">
      <w:pPr>
        <w:jc w:val="both"/>
        <w:rPr>
          <w:i/>
          <w:sz w:val="28"/>
          <w:szCs w:val="28"/>
          <w:lang w:val="en-GB"/>
        </w:rPr>
      </w:pPr>
      <w:r w:rsidRPr="00503A38">
        <w:rPr>
          <w:i/>
          <w:sz w:val="28"/>
          <w:szCs w:val="28"/>
          <w:lang w:val="en-GB"/>
        </w:rPr>
        <w:t>“In wrath You strode through the earth and in anger You threshed the nations” (v. 12).</w:t>
      </w:r>
    </w:p>
    <w:p w14:paraId="099EB5CF" w14:textId="77777777" w:rsidR="00503A38" w:rsidRPr="00503A38" w:rsidRDefault="00503A38" w:rsidP="00503A38">
      <w:pPr>
        <w:jc w:val="both"/>
        <w:rPr>
          <w:i/>
          <w:sz w:val="28"/>
          <w:szCs w:val="28"/>
          <w:lang w:val="en-GB"/>
        </w:rPr>
      </w:pPr>
      <w:r w:rsidRPr="00503A38">
        <w:rPr>
          <w:i/>
          <w:sz w:val="28"/>
          <w:szCs w:val="28"/>
          <w:lang w:val="en-GB"/>
        </w:rPr>
        <w:t xml:space="preserve">“You came out to deliver Your people, to save Your anointed one” (v. 13). </w:t>
      </w:r>
    </w:p>
    <w:p w14:paraId="3AD23C50" w14:textId="77777777" w:rsidR="00503A38" w:rsidRPr="00503A38" w:rsidRDefault="00503A38" w:rsidP="00503A38">
      <w:pPr>
        <w:jc w:val="both"/>
        <w:rPr>
          <w:sz w:val="28"/>
          <w:szCs w:val="28"/>
          <w:lang w:val="en-GB"/>
        </w:rPr>
      </w:pPr>
      <w:r w:rsidRPr="00503A38">
        <w:rPr>
          <w:sz w:val="28"/>
          <w:szCs w:val="28"/>
          <w:lang w:val="en-GB"/>
        </w:rPr>
        <w:t xml:space="preserve">Sometimes it is said that the “God of the Old Testament” was a God of wrath, but the “God of the New Testament” is a God of mercy. This is simply not true, however. Consider the following words of God from the Old Testament, for example: “As a mother comforts her child, so will I comfort you” (Isa. 66:13) or of the words mentioned above from Exodus 34:6. On the other hand we read in the New Testament: “It is a dreadful thing to fall into the hands of the living God” (Hebr. 10:31). Both are true about God: wrath as well as mercy. We believe in the one true God who says of Himself: “I AM WHO I AM” (Ex. 3:14), “who does not change like shifting shadows” (James 1:17). </w:t>
      </w:r>
    </w:p>
    <w:p w14:paraId="4E057631" w14:textId="77777777" w:rsidR="00503A38" w:rsidRPr="00503A38" w:rsidRDefault="00503A38" w:rsidP="00503A38">
      <w:pPr>
        <w:jc w:val="both"/>
        <w:rPr>
          <w:sz w:val="28"/>
          <w:szCs w:val="28"/>
          <w:lang w:val="en-GB"/>
        </w:rPr>
      </w:pPr>
      <w:r w:rsidRPr="00503A38">
        <w:rPr>
          <w:sz w:val="28"/>
          <w:szCs w:val="28"/>
          <w:lang w:val="en-GB"/>
        </w:rPr>
        <w:t xml:space="preserve">When Habakkuk asks the LORD </w:t>
      </w:r>
      <w:r w:rsidRPr="00503A38">
        <w:rPr>
          <w:i/>
          <w:sz w:val="28"/>
          <w:szCs w:val="28"/>
          <w:lang w:val="en-GB"/>
        </w:rPr>
        <w:t xml:space="preserve">“In wrath remember mercy” he </w:t>
      </w:r>
      <w:r w:rsidRPr="00503A38">
        <w:rPr>
          <w:sz w:val="28"/>
          <w:szCs w:val="28"/>
          <w:lang w:val="en-GB"/>
        </w:rPr>
        <w:t>tacitly admits</w:t>
      </w:r>
      <w:r w:rsidRPr="00503A38">
        <w:rPr>
          <w:i/>
          <w:sz w:val="28"/>
          <w:szCs w:val="28"/>
          <w:lang w:val="en-GB"/>
        </w:rPr>
        <w:t xml:space="preserve">: </w:t>
      </w:r>
      <w:r w:rsidRPr="00503A38">
        <w:rPr>
          <w:sz w:val="28"/>
          <w:szCs w:val="28"/>
          <w:lang w:val="en-GB"/>
        </w:rPr>
        <w:t>Yes indeed, Your wrath is justified. The Bible does not conceal or excuse the fact that the Israelites were  guilty. “They have rejected the law of the LORD Almighty and spurned the word of the Holy One of Israel, Therefore the LORD´s anger burns against His people; His hand is raised and He strikes them down” (Isa. 5:24 f.). That is why Israel was sent into exile and dispersed among the nations, and that is why the Temple was destroyed. (But we have no reason at all to point with our fingers towards the failure of others.)</w:t>
      </w:r>
    </w:p>
    <w:p w14:paraId="4470E087" w14:textId="77777777" w:rsidR="00503A38" w:rsidRPr="00503A38" w:rsidRDefault="00503A38" w:rsidP="00503A38">
      <w:pPr>
        <w:jc w:val="both"/>
        <w:rPr>
          <w:sz w:val="28"/>
          <w:szCs w:val="28"/>
          <w:lang w:val="en-GB"/>
        </w:rPr>
      </w:pPr>
      <w:r w:rsidRPr="00503A38">
        <w:rPr>
          <w:sz w:val="28"/>
          <w:szCs w:val="28"/>
          <w:lang w:val="en-GB"/>
        </w:rPr>
        <w:t xml:space="preserve">We read also that Isaiah can pass on the good news to the people of Israel: “The LORD longs to be gracious to you; He rises to show you compassion. For the LORD is a God of justice. Blessed are all who wait for Him! O people of Zion, who live in Jerusalem, you will weep no more. How gracious He will be when </w:t>
      </w:r>
      <w:r w:rsidRPr="00503A38">
        <w:rPr>
          <w:sz w:val="28"/>
          <w:szCs w:val="28"/>
          <w:lang w:val="en-GB"/>
        </w:rPr>
        <w:lastRenderedPageBreak/>
        <w:t xml:space="preserve">you cry for help! As soon as He hears, He will answer you” (Isa. 30:18 f.). God says: “Though in anger I struck you, in favour I will show you compassion” (Isa. 60:10). </w:t>
      </w:r>
    </w:p>
    <w:p w14:paraId="10619CD4" w14:textId="1EDF2EEF" w:rsidR="00503A38" w:rsidRPr="00503A38" w:rsidRDefault="00503A38" w:rsidP="00503A38">
      <w:pPr>
        <w:jc w:val="both"/>
        <w:rPr>
          <w:sz w:val="28"/>
          <w:szCs w:val="28"/>
          <w:lang w:val="en-GB"/>
        </w:rPr>
      </w:pPr>
      <w:r>
        <w:rPr>
          <w:sz w:val="28"/>
          <w:szCs w:val="28"/>
          <w:lang w:val="en-GB"/>
        </w:rPr>
        <w:t xml:space="preserve">As </w:t>
      </w:r>
      <w:r w:rsidRPr="00503A38">
        <w:rPr>
          <w:sz w:val="28"/>
          <w:szCs w:val="28"/>
          <w:lang w:val="en-GB"/>
        </w:rPr>
        <w:t xml:space="preserve">mentioned before, we also read of an angry Got in the New Testament, and because we are all guilty of sin, we deserve God´s wrath. How is it possible for us “…to flee from the coming wrath? Produce fruit in keeping with repentance”, Jesus says (Mt. 3:7 f.). “Or do you show contempt for the riches of His kindness, tolerance and patience, not realizing that God´s kindness leads you towards repentance?” (Rom. 2:4). It is Jesus “…who rescues us from the coming wrath” (1 Thess. 1:10). “Since we have now been justified by His blood, how much more shall we be saved from God´s wrath through Him!” (Rom. 5:9). This is our incomprehensible privilege”: Whoever believes in the Son has eternal life, but whoever rejects the Son will not see life, for God´s wrath remains on him” (John 3:36). </w:t>
      </w:r>
    </w:p>
    <w:p w14:paraId="0401C561" w14:textId="77777777" w:rsidR="00503A38" w:rsidRPr="00503A38" w:rsidRDefault="00503A38" w:rsidP="00503A38">
      <w:pPr>
        <w:jc w:val="both"/>
        <w:rPr>
          <w:b/>
          <w:sz w:val="28"/>
          <w:szCs w:val="28"/>
          <w:lang w:val="en-GB"/>
        </w:rPr>
      </w:pPr>
      <w:r w:rsidRPr="00503A38">
        <w:rPr>
          <w:b/>
          <w:sz w:val="28"/>
          <w:szCs w:val="28"/>
          <w:lang w:val="en-GB"/>
        </w:rPr>
        <w:t xml:space="preserve">2) </w:t>
      </w:r>
      <w:r w:rsidRPr="00503A38">
        <w:rPr>
          <w:b/>
          <w:sz w:val="28"/>
          <w:szCs w:val="28"/>
          <w:lang w:val="en-GB"/>
        </w:rPr>
        <w:tab/>
        <w:t xml:space="preserve">Yet I will …  </w:t>
      </w:r>
    </w:p>
    <w:p w14:paraId="6F258780" w14:textId="77777777" w:rsidR="00503A38" w:rsidRPr="00503A38" w:rsidRDefault="00503A38" w:rsidP="00503A38">
      <w:pPr>
        <w:jc w:val="both"/>
        <w:rPr>
          <w:i/>
          <w:sz w:val="28"/>
          <w:szCs w:val="28"/>
          <w:lang w:val="en-GB"/>
        </w:rPr>
      </w:pPr>
      <w:r w:rsidRPr="00503A38">
        <w:rPr>
          <w:i/>
          <w:sz w:val="28"/>
          <w:szCs w:val="28"/>
          <w:lang w:val="en-GB"/>
        </w:rPr>
        <w:t>“Though the fig tree does not bud and there are no grapes on the vines, though the olive crop fails and the fields produce no food, though there are no sheep in the pen and no cattle in the stalls, yet I will rejoice in the LORD, I will be joyful in God my Saviour. The Sovereign LORD is my strength…” (3:17 f.)</w:t>
      </w:r>
    </w:p>
    <w:p w14:paraId="6EC020DB" w14:textId="77777777" w:rsidR="00503A38" w:rsidRPr="00503A38" w:rsidRDefault="00503A38" w:rsidP="00503A38">
      <w:pPr>
        <w:jc w:val="both"/>
        <w:rPr>
          <w:sz w:val="28"/>
          <w:szCs w:val="28"/>
          <w:lang w:val="en-GB"/>
        </w:rPr>
      </w:pPr>
      <w:r w:rsidRPr="00503A38">
        <w:rPr>
          <w:sz w:val="28"/>
          <w:szCs w:val="28"/>
          <w:lang w:val="en-GB"/>
        </w:rPr>
        <w:t>Despite the hopelessness all around him, Habakkuk nevertheless decides to rejoice and be  cheerful. Are we not reminded of Job? “I know that my redeemer lives, and that in the end He will stand upon the earth…. I myself will see Him with my own eyes – I, and not another” (Job 19:25 and 27). Obviously both Job and Habakkuk have a perspective that reaches far beyond their present misery.</w:t>
      </w:r>
    </w:p>
    <w:p w14:paraId="73AA3F08" w14:textId="77777777" w:rsidR="00503A38" w:rsidRPr="00503A38" w:rsidRDefault="00503A38" w:rsidP="00503A38">
      <w:pPr>
        <w:jc w:val="both"/>
        <w:rPr>
          <w:sz w:val="28"/>
          <w:szCs w:val="28"/>
          <w:lang w:val="en-GB"/>
        </w:rPr>
      </w:pPr>
      <w:r w:rsidRPr="00503A38">
        <w:rPr>
          <w:sz w:val="28"/>
          <w:szCs w:val="28"/>
          <w:lang w:val="en-GB"/>
        </w:rPr>
        <w:t xml:space="preserve">“Yet I will”, that is an act of volition. One needs strength for that. Where does such strength from? </w:t>
      </w:r>
      <w:r w:rsidRPr="00503A38">
        <w:rPr>
          <w:i/>
          <w:sz w:val="28"/>
          <w:szCs w:val="28"/>
          <w:lang w:val="en-GB"/>
        </w:rPr>
        <w:t>“The Sovereign LORD is my strength”.</w:t>
      </w:r>
      <w:r w:rsidRPr="00503A38">
        <w:rPr>
          <w:sz w:val="28"/>
          <w:szCs w:val="28"/>
          <w:lang w:val="en-GB"/>
        </w:rPr>
        <w:t xml:space="preserve"> From the book of Isaiah come these well-known verses: “Even youths grow tired and weary, and young men stumble and fall; but those who hope in the LORD will renew their strength…” (Isa. 40:30 f.). Here we come across the same “but, yet”, as in 1 Sam. 30:6: “David was greatly distressed because the men were talking of stoning him …But David found strength in the LORD his God”. We read of how Jonathan, the son of Saul, strengthened David´s hand in God (1 Sam. 23: 16). But how can we find strength in the LORD? The letter to the Ephesians gives us a hint: “Be strong in the LORD and in His mighty power. Put on the full armour of God …” (t Eph. 6:10-17). </w:t>
      </w:r>
    </w:p>
    <w:p w14:paraId="654101F3" w14:textId="77777777" w:rsidR="00503A38" w:rsidRPr="00503A38" w:rsidRDefault="00503A38" w:rsidP="00503A38">
      <w:pPr>
        <w:jc w:val="both"/>
        <w:rPr>
          <w:sz w:val="28"/>
          <w:szCs w:val="28"/>
          <w:lang w:val="en-GB"/>
        </w:rPr>
      </w:pPr>
    </w:p>
    <w:p w14:paraId="09F4C4C9" w14:textId="77777777" w:rsidR="00503A38" w:rsidRPr="00503A38" w:rsidRDefault="00503A38" w:rsidP="00503A38">
      <w:pPr>
        <w:jc w:val="both"/>
        <w:rPr>
          <w:i/>
          <w:sz w:val="28"/>
          <w:szCs w:val="28"/>
          <w:lang w:val="en-GB"/>
        </w:rPr>
      </w:pPr>
      <w:r w:rsidRPr="00503A38">
        <w:rPr>
          <w:sz w:val="28"/>
          <w:szCs w:val="28"/>
          <w:lang w:val="en-GB"/>
        </w:rPr>
        <w:t xml:space="preserve">Isaiah confesses: “Surely God is my salvation; I will trust and not be afraid. The LORD, the LORD is my strength and my song; He has become my salvation” (Isa. 12:2). By the way, in Hebrew, the phrase “God is my salvation” is “El </w:t>
      </w:r>
      <w:proofErr w:type="spellStart"/>
      <w:r w:rsidRPr="00503A38">
        <w:rPr>
          <w:sz w:val="28"/>
          <w:szCs w:val="28"/>
          <w:lang w:val="en-GB"/>
        </w:rPr>
        <w:t>jeshuati</w:t>
      </w:r>
      <w:proofErr w:type="spellEnd"/>
      <w:r w:rsidRPr="00503A38">
        <w:rPr>
          <w:sz w:val="28"/>
          <w:szCs w:val="28"/>
          <w:lang w:val="en-GB"/>
        </w:rPr>
        <w:t xml:space="preserve">” – revealing the word for Jeshua, our Saviour. Just as Job hopes to see the LORD with his own eyes, so we can await in amazement: “We shall see Him as He is” (1 John 3:2). In anticipation we may rejoice like Habakkuk: </w:t>
      </w:r>
      <w:r w:rsidRPr="00503A38">
        <w:rPr>
          <w:i/>
          <w:sz w:val="28"/>
          <w:szCs w:val="28"/>
          <w:lang w:val="en-GB"/>
        </w:rPr>
        <w:t xml:space="preserve">“He makes my feet like the feet of a deer, He enables me to go on the heights” (3:19). </w:t>
      </w:r>
    </w:p>
    <w:p w14:paraId="3C30AAE8" w14:textId="0E2E1004" w:rsidR="00E573F3" w:rsidRPr="00503A38" w:rsidRDefault="00503A38" w:rsidP="00503A38">
      <w:pPr>
        <w:jc w:val="both"/>
        <w:rPr>
          <w:sz w:val="28"/>
          <w:szCs w:val="28"/>
          <w:lang w:val="en-GB"/>
        </w:rPr>
      </w:pPr>
      <w:r w:rsidRPr="00503A38">
        <w:rPr>
          <w:i/>
          <w:sz w:val="28"/>
          <w:szCs w:val="28"/>
          <w:lang w:val="en-GB"/>
        </w:rPr>
        <w:br w:type="page"/>
      </w:r>
    </w:p>
    <w:sectPr w:rsidR="00E573F3" w:rsidRPr="00503A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38"/>
    <w:rsid w:val="0014716C"/>
    <w:rsid w:val="00503A38"/>
    <w:rsid w:val="00C605A8"/>
    <w:rsid w:val="00E573F3"/>
    <w:rsid w:val="00E57D1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04C2"/>
  <w15:chartTrackingRefBased/>
  <w15:docId w15:val="{D3E79C84-9956-4323-AB92-F78ED62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3A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3A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3A3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3A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3A3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03A3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3A3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3A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3A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3A3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3A3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3A3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03A3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3A3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03A3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3A3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0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3A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3A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3A3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03A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3A38"/>
    <w:rPr>
      <w:i/>
      <w:iCs/>
      <w:color w:val="404040" w:themeColor="text1" w:themeTint="BF"/>
    </w:rPr>
  </w:style>
  <w:style w:type="paragraph" w:styleId="Listenabsatz">
    <w:name w:val="List Paragraph"/>
    <w:basedOn w:val="Standard"/>
    <w:uiPriority w:val="34"/>
    <w:qFormat/>
    <w:rsid w:val="00503A38"/>
    <w:pPr>
      <w:ind w:left="720"/>
      <w:contextualSpacing/>
    </w:pPr>
  </w:style>
  <w:style w:type="character" w:styleId="IntensiveHervorhebung">
    <w:name w:val="Intense Emphasis"/>
    <w:basedOn w:val="Absatz-Standardschriftart"/>
    <w:uiPriority w:val="21"/>
    <w:qFormat/>
    <w:rsid w:val="00503A38"/>
    <w:rPr>
      <w:i/>
      <w:iCs/>
      <w:color w:val="0F4761" w:themeColor="accent1" w:themeShade="BF"/>
    </w:rPr>
  </w:style>
  <w:style w:type="paragraph" w:styleId="IntensivesZitat">
    <w:name w:val="Intense Quote"/>
    <w:basedOn w:val="Standard"/>
    <w:next w:val="Standard"/>
    <w:link w:val="IntensivesZitatZchn"/>
    <w:uiPriority w:val="30"/>
    <w:qFormat/>
    <w:rsid w:val="0050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3A38"/>
    <w:rPr>
      <w:i/>
      <w:iCs/>
      <w:color w:val="0F4761" w:themeColor="accent1" w:themeShade="BF"/>
    </w:rPr>
  </w:style>
  <w:style w:type="character" w:styleId="IntensiverVerweis">
    <w:name w:val="Intense Reference"/>
    <w:basedOn w:val="Absatz-Standardschriftart"/>
    <w:uiPriority w:val="32"/>
    <w:qFormat/>
    <w:rsid w:val="00503A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4383</Characters>
  <Application>Microsoft Office Word</Application>
  <DocSecurity>0</DocSecurity>
  <Lines>82</Lines>
  <Paragraphs>18</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2026-04-23T09:17:00Z</dcterms:created>
  <dcterms:modified xsi:type="dcterms:W3CDTF">2026-04-23T09:20:00Z</dcterms:modified>
</cp:coreProperties>
</file>