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5BBD4" w14:textId="77777777" w:rsidR="00365F35" w:rsidRPr="00365F35" w:rsidRDefault="00365F35" w:rsidP="00365F35">
      <w:pPr>
        <w:rPr>
          <w:sz w:val="32"/>
          <w:szCs w:val="32"/>
          <w:lang w:val="en-GB"/>
        </w:rPr>
      </w:pPr>
      <w:r w:rsidRPr="00365F35">
        <w:rPr>
          <w:b/>
          <w:sz w:val="32"/>
          <w:szCs w:val="32"/>
          <w:lang w:val="en-GB"/>
        </w:rPr>
        <w:t>1 Samuel 11:14 – 12:22</w:t>
      </w:r>
    </w:p>
    <w:p w14:paraId="17251F8A" w14:textId="77777777" w:rsidR="00365F35" w:rsidRPr="00365F35" w:rsidRDefault="00365F35" w:rsidP="00365F35">
      <w:pPr>
        <w:jc w:val="both"/>
        <w:rPr>
          <w:sz w:val="28"/>
          <w:szCs w:val="28"/>
          <w:lang w:val="en-GB"/>
        </w:rPr>
      </w:pPr>
      <w:r w:rsidRPr="00365F35">
        <w:rPr>
          <w:sz w:val="28"/>
          <w:szCs w:val="28"/>
          <w:lang w:val="en-GB"/>
        </w:rPr>
        <w:t xml:space="preserve">This week’s </w:t>
      </w:r>
      <w:proofErr w:type="spellStart"/>
      <w:r w:rsidRPr="00365F35">
        <w:rPr>
          <w:sz w:val="28"/>
          <w:szCs w:val="28"/>
          <w:lang w:val="en-GB"/>
        </w:rPr>
        <w:t>Parascha</w:t>
      </w:r>
      <w:proofErr w:type="spellEnd"/>
      <w:r w:rsidRPr="00365F35">
        <w:rPr>
          <w:sz w:val="28"/>
          <w:szCs w:val="28"/>
          <w:lang w:val="en-GB"/>
        </w:rPr>
        <w:t xml:space="preserve"> and Haftarah have one subject in common: rebellion against God’s guidance. Numbers 16:1 – 18:32 reports on the grumbling about the leadership of Moses und his brother Aaron. Korach and his followers and afterwards 14.700 Israelites are punished by death. In the Haftarah the prophet Samuel reminds the people that they were repeatedly guilty of desiring a king like the other nations.</w:t>
      </w:r>
    </w:p>
    <w:p w14:paraId="21819186" w14:textId="77777777" w:rsidR="00365F35" w:rsidRPr="00365F35" w:rsidRDefault="00365F35" w:rsidP="00365F35">
      <w:pPr>
        <w:jc w:val="both"/>
        <w:rPr>
          <w:b/>
          <w:sz w:val="28"/>
          <w:szCs w:val="28"/>
          <w:lang w:val="en-GB"/>
        </w:rPr>
      </w:pPr>
      <w:r w:rsidRPr="00365F35">
        <w:rPr>
          <w:b/>
          <w:sz w:val="28"/>
          <w:szCs w:val="28"/>
          <w:lang w:val="en-GB"/>
        </w:rPr>
        <w:t xml:space="preserve">1) </w:t>
      </w:r>
      <w:r w:rsidRPr="00365F35">
        <w:rPr>
          <w:b/>
          <w:sz w:val="28"/>
          <w:szCs w:val="28"/>
          <w:lang w:val="en-GB"/>
        </w:rPr>
        <w:tab/>
        <w:t>Rebellion against leadership</w:t>
      </w:r>
    </w:p>
    <w:p w14:paraId="7D6FC34A" w14:textId="77777777" w:rsidR="00365F35" w:rsidRPr="00365F35" w:rsidRDefault="00365F35" w:rsidP="00365F35">
      <w:pPr>
        <w:jc w:val="both"/>
        <w:rPr>
          <w:i/>
          <w:sz w:val="28"/>
          <w:szCs w:val="28"/>
          <w:lang w:val="en-GB"/>
        </w:rPr>
      </w:pPr>
      <w:r w:rsidRPr="00365F35">
        <w:rPr>
          <w:i/>
          <w:sz w:val="28"/>
          <w:szCs w:val="28"/>
          <w:lang w:val="en-GB"/>
        </w:rPr>
        <w:t>“But when you saw that Nahash king of the Ammonites was moving against you, you said to me, ´No, we want a king to rule over us´- even though the LORD your God was your king” (12:12).</w:t>
      </w:r>
    </w:p>
    <w:p w14:paraId="43A3E878" w14:textId="77777777" w:rsidR="00365F35" w:rsidRPr="00365F35" w:rsidRDefault="00365F35" w:rsidP="00365F35">
      <w:pPr>
        <w:jc w:val="both"/>
        <w:rPr>
          <w:i/>
          <w:sz w:val="28"/>
          <w:szCs w:val="28"/>
          <w:lang w:val="en-GB"/>
        </w:rPr>
      </w:pPr>
      <w:r w:rsidRPr="00365F35">
        <w:rPr>
          <w:i/>
          <w:sz w:val="28"/>
          <w:szCs w:val="28"/>
          <w:lang w:val="en-GB"/>
        </w:rPr>
        <w:t>“Is it not wheat harvest now? I will call upon the LORD to send thunder and rain. And you will realize what an evil thing you did in the eyes of the LORD when you asked for a king” (12:17).</w:t>
      </w:r>
    </w:p>
    <w:p w14:paraId="3D8F0C84" w14:textId="77777777" w:rsidR="00365F35" w:rsidRPr="00365F35" w:rsidRDefault="00365F35" w:rsidP="00365F35">
      <w:pPr>
        <w:jc w:val="both"/>
        <w:rPr>
          <w:sz w:val="28"/>
          <w:szCs w:val="28"/>
          <w:lang w:val="en-GB"/>
        </w:rPr>
      </w:pPr>
      <w:r w:rsidRPr="00365F35">
        <w:rPr>
          <w:sz w:val="28"/>
          <w:szCs w:val="28"/>
          <w:lang w:val="en-GB"/>
        </w:rPr>
        <w:t>Several times we read in the Bible that the people of Israel rebel against their leaders. “Miriam and Aaron began to talk against Moses…Has the LORD spoken only through Moses?...” (Num. 12:1-2). In burning anger the LORD punishes Miriam through leprosy. What is the LORD angry about? That in her jealousy she dared speak against the man whom the LORD called “My servant” (Num. 12:8), the leader appointed by God.</w:t>
      </w:r>
    </w:p>
    <w:p w14:paraId="32660571" w14:textId="77777777" w:rsidR="00365F35" w:rsidRPr="00365F35" w:rsidRDefault="00365F35" w:rsidP="00365F35">
      <w:pPr>
        <w:jc w:val="both"/>
        <w:rPr>
          <w:sz w:val="28"/>
          <w:szCs w:val="28"/>
          <w:lang w:val="en-GB"/>
        </w:rPr>
      </w:pPr>
      <w:r w:rsidRPr="00365F35">
        <w:rPr>
          <w:sz w:val="28"/>
          <w:szCs w:val="28"/>
          <w:lang w:val="en-GB"/>
        </w:rPr>
        <w:t>In Num. 11:1 it says that the people “…complained about their hardships…”. They grumble against their authorities, but actually they are grumbling against God’s guidance. When the Israelites long to go back to the pots of meat in Egypt, Moses confronts them with the truth: “Who are we? You are not grumbling against us” (i.e. Moses and Aaron), ”but against the LORD” (Ex. 16:8).</w:t>
      </w:r>
    </w:p>
    <w:p w14:paraId="7C1A586C" w14:textId="77777777" w:rsidR="00365F35" w:rsidRPr="00365F35" w:rsidRDefault="00365F35" w:rsidP="00365F35">
      <w:pPr>
        <w:jc w:val="both"/>
        <w:rPr>
          <w:sz w:val="28"/>
          <w:szCs w:val="28"/>
          <w:lang w:val="en-GB"/>
        </w:rPr>
      </w:pPr>
      <w:r w:rsidRPr="00365F35">
        <w:rPr>
          <w:sz w:val="28"/>
          <w:szCs w:val="28"/>
          <w:lang w:val="en-GB"/>
        </w:rPr>
        <w:t>Absalom, the son of king David, undermines the authority of his father by coaxing those who look for legal decision: “…Look, your claims are valid and proper, but there is no representative of the king to hear you. And Absalom would add, ´If only I were appointed judge in the land!´...So he stole the hearts of the men of Israel” (2 Sam. 15:3-4, 6). As bad as it is that the son rises against his own father – the sin is above all a rebellion against the anointed one of God of whom the LORD says: “…I took you from the pasture and from following the flock to be ruler over My people Israel” (2 Sam. 7:8).</w:t>
      </w:r>
    </w:p>
    <w:p w14:paraId="19BF33CD" w14:textId="77777777" w:rsidR="00365F35" w:rsidRPr="00365F35" w:rsidRDefault="00365F35" w:rsidP="00365F35">
      <w:pPr>
        <w:jc w:val="both"/>
        <w:rPr>
          <w:sz w:val="28"/>
          <w:szCs w:val="28"/>
          <w:lang w:val="en-GB"/>
        </w:rPr>
      </w:pPr>
    </w:p>
    <w:p w14:paraId="57331005" w14:textId="77777777" w:rsidR="00365F35" w:rsidRPr="00365F35" w:rsidRDefault="00365F35" w:rsidP="00365F35">
      <w:pPr>
        <w:jc w:val="both"/>
        <w:rPr>
          <w:sz w:val="28"/>
          <w:szCs w:val="28"/>
          <w:lang w:val="en-GB"/>
        </w:rPr>
      </w:pPr>
      <w:r w:rsidRPr="00365F35">
        <w:rPr>
          <w:sz w:val="28"/>
          <w:szCs w:val="28"/>
          <w:lang w:val="en-GB"/>
        </w:rPr>
        <w:lastRenderedPageBreak/>
        <w:t>The God of Abraham, Isaac and Jacob is the LORD of Lords, the LORD of history. That  is why Daniel stresses “…that the Most High is sovereign over the kingdoms of men and gives them to anyone He wishes” (Dan. 4:32). Yes, “Praise be to the name of God for ever and ever; wisdom and power are His. He changes times and seasons; He sets up kings and deposes them…” (Dan. 2:20-21).</w:t>
      </w:r>
    </w:p>
    <w:p w14:paraId="0F38323F" w14:textId="77777777" w:rsidR="00365F35" w:rsidRPr="00365F35" w:rsidRDefault="00365F35" w:rsidP="00365F35">
      <w:pPr>
        <w:jc w:val="both"/>
        <w:rPr>
          <w:sz w:val="28"/>
          <w:szCs w:val="28"/>
          <w:lang w:val="en-GB"/>
        </w:rPr>
      </w:pPr>
      <w:r w:rsidRPr="00365F35">
        <w:rPr>
          <w:sz w:val="28"/>
          <w:szCs w:val="28"/>
          <w:lang w:val="en-GB"/>
        </w:rPr>
        <w:t>Paul takes this up in his letter to the Romans and derives from it rules for our behaviour: “Everyone must submit himself to the governing authorities, for there is no authority except that which God has established. The authorities that exist have been established by God. Consequently, he who rebels against the authority is rebelling against what God has instituted, and those who do so will bring judgment on themselves” (Rom. 13:1-2). We know the instruction of Jesus: “…Give to Caesar what is Caesar’s, and to God what is God’s” (Mt. 22:21). Remember that Paul calls us “…to be subject to rulers and authorities, to be obedient…” (Titus 3: 1).  And we read in the letter of Peter “Submit yourselves for the LORD´s sake to every authority instituted among men; whether to the king, as the supreme authority, or to governors, who are sent by him…” (1 Pt. 2:13-14).</w:t>
      </w:r>
    </w:p>
    <w:p w14:paraId="7C52D740" w14:textId="77777777" w:rsidR="00365F35" w:rsidRPr="00365F35" w:rsidRDefault="00365F35" w:rsidP="00365F35">
      <w:pPr>
        <w:jc w:val="both"/>
        <w:rPr>
          <w:sz w:val="28"/>
          <w:szCs w:val="28"/>
          <w:lang w:val="en-GB"/>
        </w:rPr>
      </w:pPr>
      <w:r w:rsidRPr="00365F35">
        <w:rPr>
          <w:sz w:val="28"/>
          <w:szCs w:val="28"/>
          <w:lang w:val="en-GB"/>
        </w:rPr>
        <w:t>The letter to the Ephesians provides us in more detail with an important standard as to how we should behave: “Slaves, obey your earthly masters with respect and fear, and with sincerity of heart, just as you would obey Christ. Obey them not only to win their favour when their eye is on you, but like slaves of Christ, doing the will of God from your heart” (Eph. 6:5-6).</w:t>
      </w:r>
    </w:p>
    <w:p w14:paraId="7CE74DD9" w14:textId="77777777" w:rsidR="00365F35" w:rsidRPr="00365F35" w:rsidRDefault="00365F35" w:rsidP="00365F35">
      <w:pPr>
        <w:jc w:val="both"/>
        <w:rPr>
          <w:sz w:val="28"/>
          <w:szCs w:val="28"/>
          <w:lang w:val="en-GB"/>
        </w:rPr>
      </w:pPr>
      <w:r w:rsidRPr="00365F35">
        <w:rPr>
          <w:sz w:val="28"/>
          <w:szCs w:val="28"/>
          <w:lang w:val="en-GB"/>
        </w:rPr>
        <w:t>We have seen that rebellion against human leadership is ultimately rebellion against the LORD who has appointed those leaders. Of course we may ask whether the human authority in a specific case is really appointed according to God’s will. The God of Israel testifies to His people: “They set up kings without My consent; they choose princes without My approval…” (Hos. 8:4). This is true although Moses warned his people: “When … you say, ´Let us set a king over us like all the nations around us`, be sure to appoint over you the king the LORD your God chooses…” (Deut. 17:14-15).</w:t>
      </w:r>
    </w:p>
    <w:p w14:paraId="03EC9B0E" w14:textId="77777777" w:rsidR="00365F35" w:rsidRPr="00365F35" w:rsidRDefault="00365F35" w:rsidP="00365F35">
      <w:pPr>
        <w:jc w:val="both"/>
        <w:rPr>
          <w:sz w:val="28"/>
          <w:szCs w:val="28"/>
          <w:lang w:val="en-GB"/>
        </w:rPr>
      </w:pPr>
      <w:r w:rsidRPr="00365F35">
        <w:rPr>
          <w:sz w:val="28"/>
          <w:szCs w:val="28"/>
          <w:lang w:val="en-GB"/>
        </w:rPr>
        <w:t xml:space="preserve">Let us come back to our Haftarah text! We read the past history in 1 Sam. 8: The judge Samuel appoints his two sons as judges. They however do not walk in the ways of God. Then the people urge Samuel to appoint a king. One might well think: After the bad experiences with Samuel’s sons this wish is justified, even respectable. But it “displeased Samuel” and he speaks with God about it. “And the LORD told him, ´Listen to all that the people are saying to you; it is not you they have rejected, but they have rejected Me as their king” (1 Sam. 8:7; see also </w:t>
      </w:r>
      <w:r w:rsidRPr="00365F35">
        <w:rPr>
          <w:sz w:val="28"/>
          <w:szCs w:val="28"/>
          <w:lang w:val="en-GB"/>
        </w:rPr>
        <w:lastRenderedPageBreak/>
        <w:t xml:space="preserve">– after appointment of Saul – 1 Sam. 10:19). </w:t>
      </w:r>
      <w:r w:rsidRPr="00365F35">
        <w:rPr>
          <w:i/>
          <w:sz w:val="28"/>
          <w:szCs w:val="28"/>
          <w:lang w:val="en-GB"/>
        </w:rPr>
        <w:t>“… even though the LORD your God was your king” (1 Sam. 12:12).</w:t>
      </w:r>
    </w:p>
    <w:p w14:paraId="07D46DF3" w14:textId="77777777" w:rsidR="00365F35" w:rsidRPr="00365F35" w:rsidRDefault="00365F35" w:rsidP="00365F35">
      <w:pPr>
        <w:jc w:val="both"/>
        <w:rPr>
          <w:sz w:val="28"/>
          <w:szCs w:val="28"/>
          <w:lang w:val="en-GB"/>
        </w:rPr>
      </w:pPr>
      <w:r w:rsidRPr="00365F35">
        <w:rPr>
          <w:sz w:val="28"/>
          <w:szCs w:val="28"/>
          <w:lang w:val="en-GB"/>
        </w:rPr>
        <w:t xml:space="preserve">If we put someone or something above the </w:t>
      </w:r>
      <w:r w:rsidRPr="00365F35">
        <w:rPr>
          <w:i/>
          <w:iCs/>
          <w:sz w:val="28"/>
          <w:szCs w:val="28"/>
          <w:lang w:val="en-GB"/>
        </w:rPr>
        <w:t>LORD it is</w:t>
      </w:r>
      <w:r w:rsidRPr="00365F35">
        <w:rPr>
          <w:i/>
          <w:sz w:val="28"/>
          <w:szCs w:val="28"/>
          <w:lang w:val="en-GB"/>
        </w:rPr>
        <w:t xml:space="preserve"> “an evil thing” </w:t>
      </w:r>
      <w:r w:rsidRPr="00365F35">
        <w:rPr>
          <w:iCs/>
          <w:sz w:val="28"/>
          <w:szCs w:val="28"/>
          <w:lang w:val="en-GB"/>
        </w:rPr>
        <w:t>in the eyes</w:t>
      </w:r>
      <w:r w:rsidRPr="00365F35">
        <w:rPr>
          <w:i/>
          <w:sz w:val="28"/>
          <w:szCs w:val="28"/>
          <w:lang w:val="en-GB"/>
        </w:rPr>
        <w:t xml:space="preserve"> </w:t>
      </w:r>
      <w:r w:rsidRPr="00365F35">
        <w:rPr>
          <w:iCs/>
          <w:sz w:val="28"/>
          <w:szCs w:val="28"/>
          <w:lang w:val="en-GB"/>
        </w:rPr>
        <w:t>of the LORD</w:t>
      </w:r>
      <w:r w:rsidRPr="00365F35">
        <w:rPr>
          <w:i/>
          <w:sz w:val="28"/>
          <w:szCs w:val="28"/>
          <w:lang w:val="en-GB"/>
        </w:rPr>
        <w:t>” (12:17</w:t>
      </w:r>
      <w:r w:rsidRPr="00365F35">
        <w:rPr>
          <w:sz w:val="28"/>
          <w:szCs w:val="28"/>
          <w:lang w:val="en-GB"/>
        </w:rPr>
        <w:t>). He wants to be our king!</w:t>
      </w:r>
    </w:p>
    <w:p w14:paraId="11F6CE48" w14:textId="77777777" w:rsidR="00365F35" w:rsidRPr="00365F35" w:rsidRDefault="00365F35" w:rsidP="00365F35">
      <w:pPr>
        <w:jc w:val="both"/>
        <w:rPr>
          <w:sz w:val="28"/>
          <w:szCs w:val="28"/>
          <w:lang w:val="en-GB"/>
        </w:rPr>
      </w:pPr>
      <w:r w:rsidRPr="00365F35">
        <w:rPr>
          <w:sz w:val="28"/>
          <w:szCs w:val="28"/>
          <w:lang w:val="en-GB"/>
        </w:rPr>
        <w:t>In Israel´s history there is a further aspect in the context of our subject: the desire to be like other nations. “…Now appoint a king to lead us, such as all the other nations have” (1 Sam. 8:5). The LORD warns His people explicitly not to say: “We want to be like the nations, like the peoples of the world, who serve wood and stone” (Ezek. 20:32) “…Do not learn the ways of the nations…” (Jer. 10:2). On the one hand, this warning is to protect the Israelites from the danger of following foreign gods (see Josh. 23:6-7; 2 Kings 17:8; Ezek. 11: 12; Ezek. 23:30). On the other hand, the desire to be like the other nations is to disregard being chosen by the Almighty God whose goal it is to be glorified. Israel is “…the one nation on earth that God went out to redeem as a people for Himself, and to make a name for Himself…” (2 Sam. 7:23).</w:t>
      </w:r>
    </w:p>
    <w:p w14:paraId="741EA83E" w14:textId="77777777" w:rsidR="00365F35" w:rsidRPr="00365F35" w:rsidRDefault="00365F35" w:rsidP="00365F35">
      <w:pPr>
        <w:jc w:val="both"/>
        <w:rPr>
          <w:sz w:val="28"/>
          <w:szCs w:val="28"/>
          <w:lang w:val="en-GB"/>
        </w:rPr>
      </w:pPr>
      <w:r w:rsidRPr="00365F35">
        <w:rPr>
          <w:sz w:val="28"/>
          <w:szCs w:val="28"/>
          <w:lang w:val="en-GB"/>
        </w:rPr>
        <w:t>Also we Christians, having experienced the mercy of being chosen, need to heed the warning “…that you must no longer live as the Gentiles do, in the futility of their thinking” (Eph. 4:17). “Do not conform any longer to the pattern of this world…” (Rom. 12:2).”Do you not know that your body is a temple of the Holy Spirit…?” (1 Cor. 6:19).</w:t>
      </w:r>
    </w:p>
    <w:p w14:paraId="6557D256" w14:textId="77777777" w:rsidR="00365F35" w:rsidRPr="00365F35" w:rsidRDefault="00365F35" w:rsidP="00365F35">
      <w:pPr>
        <w:jc w:val="both"/>
        <w:rPr>
          <w:b/>
          <w:sz w:val="28"/>
          <w:szCs w:val="28"/>
          <w:lang w:val="en-GB"/>
        </w:rPr>
      </w:pPr>
      <w:r w:rsidRPr="00365F35">
        <w:rPr>
          <w:b/>
          <w:sz w:val="28"/>
          <w:szCs w:val="28"/>
          <w:lang w:val="en-GB"/>
        </w:rPr>
        <w:t xml:space="preserve">2) </w:t>
      </w:r>
      <w:r w:rsidRPr="00365F35">
        <w:rPr>
          <w:b/>
          <w:sz w:val="28"/>
          <w:szCs w:val="28"/>
          <w:lang w:val="en-GB"/>
        </w:rPr>
        <w:tab/>
        <w:t>New chance</w:t>
      </w:r>
    </w:p>
    <w:p w14:paraId="5D21CF08" w14:textId="77777777" w:rsidR="00365F35" w:rsidRPr="00365F35" w:rsidRDefault="00365F35" w:rsidP="00365F35">
      <w:pPr>
        <w:jc w:val="both"/>
        <w:rPr>
          <w:i/>
          <w:sz w:val="28"/>
          <w:szCs w:val="28"/>
          <w:lang w:val="en-GB"/>
        </w:rPr>
      </w:pPr>
      <w:r w:rsidRPr="00365F35">
        <w:rPr>
          <w:i/>
          <w:sz w:val="28"/>
          <w:szCs w:val="28"/>
          <w:lang w:val="en-GB"/>
        </w:rPr>
        <w:t>“If you fear the LORD and serve and obey Him and do not rebel against His commands, and if both you and the king who reigns over you follow the LORD your God – good!”(12:14).</w:t>
      </w:r>
    </w:p>
    <w:p w14:paraId="75103F25" w14:textId="77777777" w:rsidR="00365F35" w:rsidRPr="00365F35" w:rsidRDefault="00365F35" w:rsidP="00365F35">
      <w:pPr>
        <w:jc w:val="both"/>
        <w:rPr>
          <w:sz w:val="28"/>
          <w:szCs w:val="28"/>
          <w:lang w:val="en-GB"/>
        </w:rPr>
      </w:pPr>
      <w:r w:rsidRPr="00365F35">
        <w:rPr>
          <w:i/>
          <w:sz w:val="28"/>
          <w:szCs w:val="28"/>
          <w:lang w:val="en-GB"/>
        </w:rPr>
        <w:t>“…You have done all this evil; yet do not turn away from the LORD, but serve the LORD with all your heart. Do not turn away after useless idols. They can do you no good, nor can they rescue you, because they are useless. For the sake of His great name the LORD will not reject His people, because the LORD was pleased to make you His own” (12:20–22).</w:t>
      </w:r>
    </w:p>
    <w:p w14:paraId="16F44DDE" w14:textId="77777777" w:rsidR="00365F35" w:rsidRPr="00365F35" w:rsidRDefault="00365F35" w:rsidP="00365F35">
      <w:pPr>
        <w:jc w:val="both"/>
        <w:rPr>
          <w:sz w:val="28"/>
          <w:szCs w:val="28"/>
          <w:lang w:val="en-GB"/>
        </w:rPr>
      </w:pPr>
      <w:r w:rsidRPr="00365F35">
        <w:rPr>
          <w:i/>
          <w:sz w:val="28"/>
          <w:szCs w:val="28"/>
          <w:lang w:val="en-GB"/>
        </w:rPr>
        <w:t>“You have … but …”(12:20).</w:t>
      </w:r>
      <w:r w:rsidRPr="00365F35">
        <w:rPr>
          <w:sz w:val="28"/>
          <w:szCs w:val="28"/>
          <w:lang w:val="en-GB"/>
        </w:rPr>
        <w:t xml:space="preserve"> How comforting and how precious it is to hear “it is true, but”! A new beginning is possible. “Because of the LORD´s great love we are not consumed, for His compassions never fail. They are new every morning; great is Your faithfulness” (Lam. 3:22-23). So Israel can hear: “…Return, faithless Israel, declares the LORD, I will frown on you no longer, for I am merciful, </w:t>
      </w:r>
      <w:r w:rsidRPr="00365F35">
        <w:rPr>
          <w:sz w:val="28"/>
          <w:szCs w:val="28"/>
          <w:lang w:val="en-GB"/>
        </w:rPr>
        <w:lastRenderedPageBreak/>
        <w:t>declares the LORD, I will not be angry forever. Only acknowledge your guilt…” (Jer. 3:12-13).</w:t>
      </w:r>
    </w:p>
    <w:p w14:paraId="23244B76" w14:textId="77777777" w:rsidR="00365F35" w:rsidRPr="00365F35" w:rsidRDefault="00365F35" w:rsidP="00365F35">
      <w:pPr>
        <w:jc w:val="both"/>
        <w:rPr>
          <w:sz w:val="28"/>
          <w:szCs w:val="28"/>
          <w:lang w:val="en-GB"/>
        </w:rPr>
      </w:pPr>
      <w:r w:rsidRPr="00365F35">
        <w:rPr>
          <w:sz w:val="28"/>
          <w:szCs w:val="28"/>
          <w:lang w:val="en-GB"/>
        </w:rPr>
        <w:t xml:space="preserve">Israel realizes that it was wrong to request a king: </w:t>
      </w:r>
      <w:r w:rsidRPr="00365F35">
        <w:rPr>
          <w:i/>
          <w:sz w:val="28"/>
          <w:szCs w:val="28"/>
          <w:lang w:val="en-GB"/>
        </w:rPr>
        <w:t>“…We have added to all our other sins the evil of asking for a king” (12:19).</w:t>
      </w:r>
      <w:r w:rsidRPr="00365F35">
        <w:rPr>
          <w:sz w:val="28"/>
          <w:szCs w:val="28"/>
          <w:lang w:val="en-GB"/>
        </w:rPr>
        <w:t xml:space="preserve"> They discover that there is a new chance for them  if they as well as their king follow the Holy One of Israel. Because He will not abandon His people. What is the reason for that? It is for the sake of His name, as He says in Isaiah 48:9: “For My own name’s sake I delay My wrath; for the sake of My praise I hold it back from you, so as not to cut you off.”</w:t>
      </w:r>
    </w:p>
    <w:p w14:paraId="550B1F66" w14:textId="77777777" w:rsidR="00365F35" w:rsidRPr="00365F35" w:rsidRDefault="00365F35" w:rsidP="00365F35">
      <w:pPr>
        <w:jc w:val="both"/>
        <w:rPr>
          <w:sz w:val="28"/>
          <w:szCs w:val="28"/>
          <w:lang w:val="en-GB"/>
        </w:rPr>
      </w:pPr>
      <w:r w:rsidRPr="00365F35">
        <w:rPr>
          <w:sz w:val="28"/>
          <w:szCs w:val="28"/>
          <w:lang w:val="en-GB"/>
        </w:rPr>
        <w:t>We believe in this merciful God who reminds us that “if we confess our sins, He is faithful and just and will forgive us our sins and purify us from all unrighteousness” (1 John 1:9). Unfortunately it can happen again and again that we become guilty. But we can again and again “…approach the throne of grace…” (Hebr. 4:16) with the confidence: “…There is now no condemnation for those who are in Christ Jesus” (Rom. 8:1).</w:t>
      </w:r>
    </w:p>
    <w:p w14:paraId="26C07781" w14:textId="77777777" w:rsidR="00365F35" w:rsidRPr="00365F35" w:rsidRDefault="00365F35" w:rsidP="00365F35">
      <w:pPr>
        <w:jc w:val="both"/>
        <w:rPr>
          <w:sz w:val="28"/>
          <w:szCs w:val="28"/>
          <w:lang w:val="en-GB"/>
        </w:rPr>
      </w:pPr>
    </w:p>
    <w:p w14:paraId="40B55579" w14:textId="77777777" w:rsidR="00365F35" w:rsidRPr="00365F35" w:rsidRDefault="00365F35" w:rsidP="00365F35">
      <w:pPr>
        <w:jc w:val="both"/>
        <w:rPr>
          <w:sz w:val="28"/>
          <w:szCs w:val="28"/>
          <w:lang w:val="en-GB"/>
        </w:rPr>
      </w:pPr>
    </w:p>
    <w:p w14:paraId="079CD2FC" w14:textId="77777777" w:rsidR="00365F35" w:rsidRPr="00365F35" w:rsidRDefault="00365F35" w:rsidP="00365F35">
      <w:pPr>
        <w:jc w:val="both"/>
        <w:rPr>
          <w:sz w:val="28"/>
          <w:szCs w:val="28"/>
          <w:lang w:val="en-GB"/>
        </w:rPr>
      </w:pPr>
    </w:p>
    <w:p w14:paraId="2656C0BA" w14:textId="77777777" w:rsidR="00365F35" w:rsidRPr="00365F35" w:rsidRDefault="00365F35" w:rsidP="00365F35">
      <w:pPr>
        <w:jc w:val="both"/>
        <w:rPr>
          <w:sz w:val="28"/>
          <w:szCs w:val="28"/>
          <w:lang w:val="en-GB"/>
        </w:rPr>
      </w:pPr>
    </w:p>
    <w:p w14:paraId="36060B18" w14:textId="692C555E" w:rsidR="00E573F3" w:rsidRPr="00365F35" w:rsidRDefault="00365F35" w:rsidP="00365F35">
      <w:pPr>
        <w:jc w:val="both"/>
        <w:rPr>
          <w:sz w:val="28"/>
          <w:szCs w:val="28"/>
          <w:lang w:val="en-GB"/>
        </w:rPr>
      </w:pPr>
      <w:r w:rsidRPr="00365F35">
        <w:rPr>
          <w:b/>
          <w:sz w:val="28"/>
          <w:szCs w:val="28"/>
          <w:lang w:val="en-GB"/>
        </w:rPr>
        <w:br w:type="page"/>
      </w:r>
    </w:p>
    <w:sectPr w:rsidR="00E573F3" w:rsidRPr="00365F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35"/>
    <w:rsid w:val="0014716C"/>
    <w:rsid w:val="00312DED"/>
    <w:rsid w:val="00365F35"/>
    <w:rsid w:val="00C605A8"/>
    <w:rsid w:val="00E573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B2F79"/>
  <w15:chartTrackingRefBased/>
  <w15:docId w15:val="{17D2B829-3D8F-4F8C-9F67-9638675C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65F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65F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65F3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65F3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65F35"/>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365F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65F35"/>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365F35"/>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65F35"/>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65F3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65F3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65F35"/>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65F35"/>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65F35"/>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365F35"/>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65F35"/>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365F35"/>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65F35"/>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365F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65F3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65F3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65F35"/>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365F3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65F35"/>
    <w:rPr>
      <w:i/>
      <w:iCs/>
      <w:color w:val="404040" w:themeColor="text1" w:themeTint="BF"/>
    </w:rPr>
  </w:style>
  <w:style w:type="paragraph" w:styleId="Listenabsatz">
    <w:name w:val="List Paragraph"/>
    <w:basedOn w:val="Standard"/>
    <w:uiPriority w:val="34"/>
    <w:qFormat/>
    <w:rsid w:val="00365F35"/>
    <w:pPr>
      <w:ind w:left="720"/>
      <w:contextualSpacing/>
    </w:pPr>
  </w:style>
  <w:style w:type="character" w:styleId="IntensiveHervorhebung">
    <w:name w:val="Intense Emphasis"/>
    <w:basedOn w:val="Absatz-Standardschriftart"/>
    <w:uiPriority w:val="21"/>
    <w:qFormat/>
    <w:rsid w:val="00365F35"/>
    <w:rPr>
      <w:i/>
      <w:iCs/>
      <w:color w:val="0F4761" w:themeColor="accent1" w:themeShade="BF"/>
    </w:rPr>
  </w:style>
  <w:style w:type="paragraph" w:styleId="IntensivesZitat">
    <w:name w:val="Intense Quote"/>
    <w:basedOn w:val="Standard"/>
    <w:next w:val="Standard"/>
    <w:link w:val="IntensivesZitatZchn"/>
    <w:uiPriority w:val="30"/>
    <w:qFormat/>
    <w:rsid w:val="00365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65F35"/>
    <w:rPr>
      <w:i/>
      <w:iCs/>
      <w:color w:val="0F4761" w:themeColor="accent1" w:themeShade="BF"/>
    </w:rPr>
  </w:style>
  <w:style w:type="character" w:styleId="IntensiverVerweis">
    <w:name w:val="Intense Reference"/>
    <w:basedOn w:val="Absatz-Standardschriftart"/>
    <w:uiPriority w:val="32"/>
    <w:qFormat/>
    <w:rsid w:val="00365F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1547</Words>
  <Characters>6826</Characters>
  <Application>Microsoft Office Word</Application>
  <DocSecurity>0</DocSecurity>
  <Lines>128</Lines>
  <Paragraphs>27</Paragraphs>
  <ScaleCrop>false</ScaleCrop>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2026-04-23T11:21:00Z</dcterms:created>
  <dcterms:modified xsi:type="dcterms:W3CDTF">2026-04-23T11:25:00Z</dcterms:modified>
</cp:coreProperties>
</file>