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C69E" w14:textId="77777777" w:rsidR="008F100D" w:rsidRPr="008F100D" w:rsidRDefault="008F100D" w:rsidP="008F100D">
      <w:pPr>
        <w:rPr>
          <w:b/>
          <w:sz w:val="32"/>
          <w:szCs w:val="32"/>
          <w:lang w:val="en-GB"/>
        </w:rPr>
      </w:pPr>
      <w:r w:rsidRPr="008F100D">
        <w:rPr>
          <w:b/>
          <w:sz w:val="32"/>
          <w:szCs w:val="32"/>
          <w:lang w:val="en-GB"/>
        </w:rPr>
        <w:t>Isaiah 6:1 – 7:6 and 9:6-7</w:t>
      </w:r>
    </w:p>
    <w:p w14:paraId="7CDA6533" w14:textId="77777777" w:rsidR="008F100D" w:rsidRPr="008F100D" w:rsidRDefault="008F100D" w:rsidP="008F100D">
      <w:pPr>
        <w:rPr>
          <w:lang w:val="en-GB"/>
        </w:rPr>
      </w:pPr>
    </w:p>
    <w:p w14:paraId="61695282" w14:textId="77777777" w:rsidR="008F100D" w:rsidRPr="008F100D" w:rsidRDefault="008F100D" w:rsidP="008F100D">
      <w:pPr>
        <w:rPr>
          <w:sz w:val="28"/>
          <w:szCs w:val="28"/>
          <w:lang w:val="en-GB"/>
        </w:rPr>
      </w:pPr>
      <w:r w:rsidRPr="008F100D">
        <w:rPr>
          <w:sz w:val="28"/>
          <w:szCs w:val="28"/>
          <w:lang w:val="en-GB"/>
        </w:rPr>
        <w:t>In the center of this week’s Torah portion (Ex. 18:1 – 20:26) we read the proclamation of the Ten Commandments on Mount Sinai, asserting the exclusive sovereignty and holiness of the Almighty God. The Israelites receive the guiding principle for the obedience needed to be a holy nation to the glory of the God of Abraham, Isaac and Jacob.  The Haftarah is also about the holiness of God and His reign and about appointment to sacred service.</w:t>
      </w:r>
    </w:p>
    <w:p w14:paraId="2D852267" w14:textId="77777777" w:rsidR="008F100D" w:rsidRPr="008F100D" w:rsidRDefault="008F100D" w:rsidP="008F100D">
      <w:pPr>
        <w:rPr>
          <w:b/>
          <w:sz w:val="28"/>
          <w:szCs w:val="28"/>
          <w:lang w:val="en-GB"/>
        </w:rPr>
      </w:pPr>
      <w:r w:rsidRPr="008F100D">
        <w:rPr>
          <w:b/>
          <w:sz w:val="28"/>
          <w:szCs w:val="28"/>
          <w:lang w:val="en-GB"/>
        </w:rPr>
        <w:t>1)</w:t>
      </w:r>
      <w:r w:rsidRPr="008F100D">
        <w:rPr>
          <w:b/>
          <w:sz w:val="28"/>
          <w:szCs w:val="28"/>
          <w:lang w:val="en-GB"/>
        </w:rPr>
        <w:tab/>
        <w:t xml:space="preserve"> Trembling with the holiness of God</w:t>
      </w:r>
    </w:p>
    <w:p w14:paraId="08AD5C81" w14:textId="77777777" w:rsidR="008F100D" w:rsidRPr="008F100D" w:rsidRDefault="008F100D" w:rsidP="008F100D">
      <w:pPr>
        <w:rPr>
          <w:b/>
          <w:i/>
          <w:sz w:val="28"/>
          <w:szCs w:val="28"/>
          <w:lang w:val="en-GB"/>
        </w:rPr>
      </w:pPr>
      <w:r w:rsidRPr="008F100D">
        <w:rPr>
          <w:i/>
          <w:sz w:val="28"/>
          <w:szCs w:val="28"/>
          <w:lang w:val="en-GB"/>
        </w:rPr>
        <w:t>“…I saw the LORD seated on a throne, high and exalted, and the train of His robe filled the temple. Above Him were Seraphs…And they were calling to one another: ´Holy, holy, holy is the LORD Almighty, the whole earth is full of His glory´. At the sound of their voices the doorposts and thresholds shook and the temple was filled with smoke. ´Woe to me´, I cried, ´I am ruined´…” (6:1-5).</w:t>
      </w:r>
    </w:p>
    <w:p w14:paraId="266F10DE" w14:textId="77777777" w:rsidR="008F100D" w:rsidRPr="008F100D" w:rsidRDefault="008F100D" w:rsidP="008F100D">
      <w:pPr>
        <w:rPr>
          <w:sz w:val="28"/>
          <w:szCs w:val="28"/>
          <w:lang w:val="en-GB"/>
        </w:rPr>
      </w:pPr>
      <w:r w:rsidRPr="008F100D">
        <w:rPr>
          <w:sz w:val="28"/>
          <w:szCs w:val="28"/>
          <w:lang w:val="en-GB"/>
        </w:rPr>
        <w:t>“There is no one holy like the LORD, there is no one besides You…” (1 Sam. 2:2). John in his vision watches four living creatures steadily exclaiming: “…Holy, holy, holy is the LORD God Almighty, who was, and is, and is to come!” (Rev. 4:8). He is the one holding everything in His hands and controlling the fate of the world, “…who is holy and true, who holds the key of David. What He opens no one can shut, and what He shuts no one can open” (Rel. 3:7). He introduces Himself to His people with the words: “I am the LORD, your Holy One, Israel´s Creator, your King” (Isa.43:15). About this “Holy One of Israel” (Ps. 71:22) the psalmist says: “Great is the LORD in Zion; He is exalted over all the nations. Let them praise Your great and awesome name – he is holy” (Ps. 99:2-3).</w:t>
      </w:r>
    </w:p>
    <w:p w14:paraId="6D0D9D76" w14:textId="77777777" w:rsidR="008F100D" w:rsidRPr="008F100D" w:rsidRDefault="008F100D" w:rsidP="008F100D">
      <w:pPr>
        <w:rPr>
          <w:sz w:val="28"/>
          <w:szCs w:val="28"/>
          <w:lang w:val="en-GB"/>
        </w:rPr>
      </w:pPr>
      <w:r w:rsidRPr="008F100D">
        <w:rPr>
          <w:sz w:val="28"/>
          <w:szCs w:val="28"/>
          <w:lang w:val="en-GB"/>
        </w:rPr>
        <w:t xml:space="preserve">Indeed, His name is great and awesome. That is why Isaiah trembles at the holiness of the Almighty One and why he is obviously frightened at his own unworthiness. He is aware of being lost without grace. </w:t>
      </w:r>
      <w:r w:rsidRPr="008F100D">
        <w:rPr>
          <w:i/>
          <w:sz w:val="28"/>
          <w:szCs w:val="28"/>
          <w:lang w:val="en-GB"/>
        </w:rPr>
        <w:t>“…I am ruined! For I am a man of unclean lips,…and my eyes have seen the King, the LORD Almighty” (6:5).</w:t>
      </w:r>
      <w:r w:rsidRPr="008F100D">
        <w:rPr>
          <w:sz w:val="28"/>
          <w:szCs w:val="28"/>
          <w:lang w:val="en-GB"/>
        </w:rPr>
        <w:t xml:space="preserve"> It is unimaginable to him to see the LORD  without being punished.  There is a similar situation when the Israelites desperately shout at Moses: “…We will die! We are lost, we are all lost! Anyone who even comes near the tabernacle of the LORD will die. Are we all going to die?” (Num. 17:12). That is why the Levites are specially separated “…so that no plague will strike the Israelites when they go near the sanctuary” (Num. 8:19). Let us also keep in </w:t>
      </w:r>
      <w:r w:rsidRPr="008F100D">
        <w:rPr>
          <w:sz w:val="28"/>
          <w:szCs w:val="28"/>
          <w:lang w:val="en-GB"/>
        </w:rPr>
        <w:lastRenderedPageBreak/>
        <w:t>mind that God when giving the covenant on Mount Sinai includes the instruction: “…You are to worship at a distance, but Moses alone is to approach the LORD…” (Ex. 24:1-2). It is also interesting that, while the Israelites are crossing the Jordan River, the order is given: “…When you see the ark of the covenant of the LORD your God, and the priests, who are Levites, carrying it, you are to move out from your positions and follow it… But keep distance of about a thousand yards between you and the ark; do not go near it” (Josh. 3:3-4).</w:t>
      </w:r>
    </w:p>
    <w:p w14:paraId="5238A2C0" w14:textId="77777777" w:rsidR="008F100D" w:rsidRPr="008F100D" w:rsidRDefault="008F100D" w:rsidP="008F100D">
      <w:pPr>
        <w:rPr>
          <w:sz w:val="28"/>
          <w:szCs w:val="28"/>
          <w:lang w:val="en-GB"/>
        </w:rPr>
      </w:pPr>
      <w:r w:rsidRPr="008F100D">
        <w:rPr>
          <w:sz w:val="28"/>
          <w:szCs w:val="28"/>
          <w:lang w:val="en-GB"/>
        </w:rPr>
        <w:t xml:space="preserve">The holiness of God is truly awesome. In the last days, when according to the LORD Jesus “…there will be weeping and gnashing of teeth” (Mt. 8:12), it will not be possible to escape from this divine purity and omnipotence. What do we read about the nations?  “…They will come trembling out of their dens; they will turn in fear to the LORD our God and will be afraid of You” (Mi 7:17). And the Jews “…will come trembling to the LORD and to His blessings in the last days” (Hos. 3:5).  </w:t>
      </w:r>
    </w:p>
    <w:p w14:paraId="6609A3B4" w14:textId="51266580" w:rsidR="008F100D" w:rsidRPr="008F100D" w:rsidRDefault="008F100D" w:rsidP="008F100D">
      <w:pPr>
        <w:rPr>
          <w:sz w:val="28"/>
          <w:szCs w:val="28"/>
          <w:lang w:val="en-GB"/>
        </w:rPr>
      </w:pPr>
      <w:r w:rsidRPr="008F100D">
        <w:rPr>
          <w:sz w:val="28"/>
          <w:szCs w:val="28"/>
          <w:lang w:val="en-GB"/>
        </w:rPr>
        <w:t>But reverential awe is due not only in the last days. “The LORD Almighty is the one you are to regard as holy, He is the one you are to fear, He is the one you are to dread” (Isa. 8:13). The LORD says of Levi: “My covenant was with him…; this called for reverence and he revered Me and stood in awe of My name” (Mal. 2:5). And: “…Then the terror of the LORD fell on the people…” (1 Sam. 11:7). The reaction to the resurrection of a young man of Nain is: “They were all filled with awe and praised God…” (Luke 7:16). The New Testament admonishes us: “…live your lives as strangers here in reverent fear” (1 Pt. 1:17). “Therefore, since we are receiving a kingdom that cannot be shaken, let us be thankful, and so worship God acceptably with reverence and awe, for our ´God is a consuming fire´” (Hebr. 12:28-29). “…continue to work out your salvation with fear and t</w:t>
      </w:r>
      <w:r>
        <w:rPr>
          <w:sz w:val="28"/>
          <w:szCs w:val="28"/>
          <w:lang w:val="en-GB"/>
        </w:rPr>
        <w:t>r</w:t>
      </w:r>
      <w:r w:rsidRPr="008F100D">
        <w:rPr>
          <w:sz w:val="28"/>
          <w:szCs w:val="28"/>
          <w:lang w:val="en-GB"/>
        </w:rPr>
        <w:t xml:space="preserve">embling” (Phil. 2:12). </w:t>
      </w:r>
    </w:p>
    <w:p w14:paraId="3B1D5BB7" w14:textId="77777777" w:rsidR="008F100D" w:rsidRPr="008F100D" w:rsidRDefault="008F100D" w:rsidP="008F100D">
      <w:pPr>
        <w:rPr>
          <w:sz w:val="28"/>
          <w:szCs w:val="28"/>
          <w:lang w:val="en-GB"/>
        </w:rPr>
      </w:pPr>
      <w:r w:rsidRPr="008F100D">
        <w:rPr>
          <w:sz w:val="28"/>
          <w:szCs w:val="28"/>
          <w:lang w:val="en-GB"/>
        </w:rPr>
        <w:t xml:space="preserve">This does not mean, however, that we have to live in continual anxiety! It is about awe! “For you did not receive a spirit that makes you a slave again to fear, but you received the Spirit of sonship. And by Him we cry ´Abba, Father´ “ (Rom. 8:15). The prophet Nahum writes in a few adjoining verses about the punishing God on the one hand and about His mercy on the other hand: “The LORD is a jealous and avenging God…Who can withstand His indignation? Who can endure His fierce anger?...The LORD is good, a refuge in times of trouble. He cares for those who trust in Him” (Nah. 1:2, 6-7). We can seek refuge in the Almighty God, our Heavenly Father, as a wonderful gift is given us: “Therefore, since we have been justified through faith, we have peace with God through our LORD Jesus Christ, through whom we have gained access by </w:t>
      </w:r>
      <w:r w:rsidRPr="008F100D">
        <w:rPr>
          <w:sz w:val="28"/>
          <w:szCs w:val="28"/>
          <w:lang w:val="en-GB"/>
        </w:rPr>
        <w:lastRenderedPageBreak/>
        <w:t>faith unto this grace in which we now stand. And we rejoice in the hope of the glory of God” (Rom. 5:1-2). By this we can understand the seeming conflicting terms astonishingly written side by side in Psalm 2:11: “Serve the LORD with fear and rejoice with trembling”.</w:t>
      </w:r>
    </w:p>
    <w:p w14:paraId="6F87CEE1" w14:textId="77777777" w:rsidR="008F100D" w:rsidRPr="008F100D" w:rsidRDefault="008F100D" w:rsidP="008F100D">
      <w:pPr>
        <w:rPr>
          <w:b/>
          <w:sz w:val="28"/>
          <w:szCs w:val="28"/>
          <w:lang w:val="en-GB"/>
        </w:rPr>
      </w:pPr>
      <w:r w:rsidRPr="008F100D">
        <w:rPr>
          <w:b/>
          <w:sz w:val="28"/>
          <w:szCs w:val="28"/>
          <w:lang w:val="en-GB"/>
        </w:rPr>
        <w:t>2)</w:t>
      </w:r>
      <w:r w:rsidRPr="008F100D">
        <w:rPr>
          <w:b/>
          <w:sz w:val="28"/>
          <w:szCs w:val="28"/>
          <w:lang w:val="en-GB"/>
        </w:rPr>
        <w:tab/>
        <w:t>Who is responsible for appointing?</w:t>
      </w:r>
    </w:p>
    <w:p w14:paraId="6F60BB6F" w14:textId="77777777" w:rsidR="008F100D" w:rsidRPr="008F100D" w:rsidRDefault="008F100D" w:rsidP="008F100D">
      <w:pPr>
        <w:rPr>
          <w:i/>
          <w:sz w:val="28"/>
          <w:szCs w:val="28"/>
          <w:lang w:val="en-GB"/>
        </w:rPr>
      </w:pPr>
      <w:r w:rsidRPr="008F100D">
        <w:rPr>
          <w:i/>
          <w:sz w:val="28"/>
          <w:szCs w:val="28"/>
          <w:lang w:val="en-GB"/>
        </w:rPr>
        <w:t>“Then I heard the voice of the LORD saying, ´Whom shall I send? And who will go for us?´ And I said, ´Here am I. Send me!” (6:8).</w:t>
      </w:r>
    </w:p>
    <w:p w14:paraId="3D575557" w14:textId="77777777" w:rsidR="008F100D" w:rsidRPr="008F100D" w:rsidRDefault="008F100D" w:rsidP="008F100D">
      <w:pPr>
        <w:rPr>
          <w:sz w:val="28"/>
          <w:szCs w:val="28"/>
          <w:lang w:val="en-GB"/>
        </w:rPr>
      </w:pPr>
      <w:r w:rsidRPr="008F100D">
        <w:rPr>
          <w:sz w:val="28"/>
          <w:szCs w:val="28"/>
          <w:lang w:val="en-GB"/>
        </w:rPr>
        <w:t xml:space="preserve">It is clear that the LORD Himself appoints. But why do we read the plural form in the second half of the sentence: “And who will go for </w:t>
      </w:r>
      <w:r w:rsidRPr="008F100D">
        <w:rPr>
          <w:i/>
          <w:sz w:val="28"/>
          <w:szCs w:val="28"/>
          <w:lang w:val="en-GB"/>
        </w:rPr>
        <w:t>us</w:t>
      </w:r>
      <w:r w:rsidRPr="008F100D">
        <w:rPr>
          <w:sz w:val="28"/>
          <w:szCs w:val="28"/>
          <w:lang w:val="en-GB"/>
        </w:rPr>
        <w:t>?”  Is this the form of “pluralis majestatis” which is also used in the secular sector? Or are the Seraphs surrounding the LORD in  Isaiah’s vision included? I think that here as in other verses of the Bible we find an indication of our God being One, but revealing Himself as Father, Son and Holy Spirit, as a threefold personality in a mysterious way. We know that from the New Testament, of course, but where in the Old Testament can we find further evidence of this doctrine laid down in our creed?</w:t>
      </w:r>
    </w:p>
    <w:p w14:paraId="573435FC" w14:textId="77777777" w:rsidR="008F100D" w:rsidRPr="008F100D" w:rsidRDefault="008F100D" w:rsidP="008F100D">
      <w:pPr>
        <w:rPr>
          <w:sz w:val="28"/>
          <w:szCs w:val="28"/>
          <w:lang w:val="en-GB"/>
        </w:rPr>
      </w:pPr>
      <w:r w:rsidRPr="008F100D">
        <w:rPr>
          <w:sz w:val="28"/>
          <w:szCs w:val="28"/>
          <w:lang w:val="en-GB"/>
        </w:rPr>
        <w:t xml:space="preserve">The Spirit of God, the Holy Spirit, is mentioned so often in the Torah and the books of the prophets that there is no need to elaborate. “…the Spirit of God was hovering over the waters” (Gen. 1:2). “Do not cast me from Your presence or take Your Holy Spirit from me” (Ps. 51:11). “And I will put My Spirit in you…” (Ezek. 36:27). “…Not by might nor by power, but by My Spirit, says the LORD Almighty” (Zech. 4:6). </w:t>
      </w:r>
    </w:p>
    <w:p w14:paraId="0FD3F7A8" w14:textId="77777777" w:rsidR="008F100D" w:rsidRPr="008F100D" w:rsidRDefault="008F100D" w:rsidP="008F100D">
      <w:pPr>
        <w:rPr>
          <w:sz w:val="28"/>
          <w:szCs w:val="28"/>
          <w:lang w:val="en-GB"/>
        </w:rPr>
      </w:pPr>
      <w:r w:rsidRPr="008F100D">
        <w:rPr>
          <w:sz w:val="28"/>
          <w:szCs w:val="28"/>
          <w:lang w:val="en-GB"/>
        </w:rPr>
        <w:t>But where in the Old Testament do we find indications of the Son of God?</w:t>
      </w:r>
    </w:p>
    <w:p w14:paraId="51D09104" w14:textId="77777777" w:rsidR="008F100D" w:rsidRPr="008F100D" w:rsidRDefault="008F100D" w:rsidP="008F100D">
      <w:pPr>
        <w:rPr>
          <w:sz w:val="28"/>
          <w:szCs w:val="28"/>
          <w:lang w:val="en-GB"/>
        </w:rPr>
      </w:pPr>
      <w:r w:rsidRPr="008F100D">
        <w:rPr>
          <w:sz w:val="28"/>
          <w:szCs w:val="28"/>
          <w:lang w:val="en-GB"/>
        </w:rPr>
        <w:t xml:space="preserve">The first occurrence is in Genesis: “Then God said, ´Let us make man in Our image, in Our likeness…” (Gen. 1:26). Here, too, it is not just the “pluralis majestatis”. We learn from the letter to the Colossians that Jesus was involved in the Creation; indeed that He Himself is Creator: “For by Him all things were created: things in heaven and on earth, visible and invisible, …all things were created by Him and for Him” (Col. 1:16). The Father in Heaven “…in these last days…has spoken to us by His Son, whom He appointed heir of all things, and through whom He made the universe” (Hebr. 1:2). And we shall become more and more similar to this LORD Jesus. “For those God foreknew He also predestined to be conformed to the likeness of His son…” (Rom. 8:29). </w:t>
      </w:r>
    </w:p>
    <w:p w14:paraId="49582E01" w14:textId="77777777" w:rsidR="008F100D" w:rsidRPr="008F100D" w:rsidRDefault="008F100D" w:rsidP="008F100D">
      <w:pPr>
        <w:rPr>
          <w:sz w:val="28"/>
          <w:szCs w:val="28"/>
          <w:lang w:val="en-GB"/>
        </w:rPr>
      </w:pPr>
    </w:p>
    <w:p w14:paraId="56E9B740" w14:textId="77777777" w:rsidR="008F100D" w:rsidRPr="008F100D" w:rsidRDefault="008F100D" w:rsidP="008F100D">
      <w:pPr>
        <w:rPr>
          <w:sz w:val="28"/>
          <w:szCs w:val="28"/>
          <w:lang w:val="en-GB"/>
        </w:rPr>
      </w:pPr>
      <w:r w:rsidRPr="008F100D">
        <w:rPr>
          <w:sz w:val="28"/>
          <w:szCs w:val="28"/>
          <w:lang w:val="en-GB"/>
        </w:rPr>
        <w:lastRenderedPageBreak/>
        <w:t xml:space="preserve">When Abraham receives visitors at Mamre, the account begins this way: “The LORD appeared to Abraham…”, but then he “…saw three men standing nearby…” (Gen. 18:1-2). This change of singular and plural also occurs several times in verses 8-10. </w:t>
      </w:r>
    </w:p>
    <w:p w14:paraId="5F27F8C0" w14:textId="77777777" w:rsidR="008F100D" w:rsidRPr="008F100D" w:rsidRDefault="008F100D" w:rsidP="008F100D">
      <w:pPr>
        <w:rPr>
          <w:sz w:val="28"/>
          <w:szCs w:val="28"/>
          <w:lang w:val="en-GB"/>
        </w:rPr>
      </w:pPr>
      <w:r w:rsidRPr="008F100D">
        <w:rPr>
          <w:sz w:val="28"/>
          <w:szCs w:val="28"/>
          <w:lang w:val="en-GB"/>
        </w:rPr>
        <w:t xml:space="preserve">In the account of Lot facing Sodom and Gomorrah it may seem surprising that the word “LORD” is written twice in the same sentence: “Then the LORD rained down burning sulphur on Sodom and Gomorrah – from the LORD out of the heavens” (Gen. 19:24). </w:t>
      </w:r>
    </w:p>
    <w:p w14:paraId="1B7ECA2C" w14:textId="77777777" w:rsidR="008F100D" w:rsidRPr="008F100D" w:rsidRDefault="008F100D" w:rsidP="008F100D">
      <w:pPr>
        <w:rPr>
          <w:sz w:val="28"/>
          <w:szCs w:val="28"/>
          <w:lang w:val="en-GB"/>
        </w:rPr>
      </w:pPr>
      <w:r w:rsidRPr="008F100D">
        <w:rPr>
          <w:sz w:val="28"/>
          <w:szCs w:val="28"/>
          <w:lang w:val="en-GB"/>
        </w:rPr>
        <w:t xml:space="preserve">That the Heavenly Father has a Son can be read in Psalm 2:6-7: “I will proclaim the decree of the LORD: He said to Me, ´You are My Son; today I have become Your Father”. Acts 13:33 and Hebr. 1:5 confirm that that  Jesus Christ is the Son in this verse. God promises David that from his offspring will come the One whose throne will last forever.  And He continues: “I will be His Father, and He will be My Son…” (1 Chr. 17:13). </w:t>
      </w:r>
    </w:p>
    <w:p w14:paraId="3ABCC251" w14:textId="77777777" w:rsidR="008F100D" w:rsidRPr="008F100D" w:rsidRDefault="008F100D" w:rsidP="008F100D">
      <w:pPr>
        <w:rPr>
          <w:sz w:val="28"/>
          <w:szCs w:val="28"/>
          <w:lang w:val="en-GB"/>
        </w:rPr>
      </w:pPr>
      <w:r w:rsidRPr="008F100D">
        <w:rPr>
          <w:sz w:val="28"/>
          <w:szCs w:val="28"/>
          <w:lang w:val="en-GB"/>
        </w:rPr>
        <w:t>The following verse will cause the scales to fall from the eyes of even the greatest doubters: “…Who has established all the ends of the earth? What is His name, and the name of His son? Tell me, if you know!” (Prov. 30:4).</w:t>
      </w:r>
    </w:p>
    <w:p w14:paraId="60D6957C" w14:textId="77777777" w:rsidR="008F100D" w:rsidRPr="008F100D" w:rsidRDefault="008F100D" w:rsidP="008F100D">
      <w:pPr>
        <w:rPr>
          <w:sz w:val="28"/>
          <w:szCs w:val="28"/>
          <w:lang w:val="en-GB"/>
        </w:rPr>
      </w:pPr>
      <w:r w:rsidRPr="008F100D">
        <w:rPr>
          <w:sz w:val="28"/>
          <w:szCs w:val="28"/>
          <w:lang w:val="en-GB"/>
        </w:rPr>
        <w:t xml:space="preserve">This only begotten Son of God left the glory He had with His Father. “Shout and be glad, O Daughter of Zion. For I am coming, and I will live among you, declares the LORD…, and you will know that the LORD Almighty has sent Me to you” (Zech. 2:10-11). The LORD of Hosts is the sender and Jesus the Messiah is the one He sends. Also the vision of Daniel is a valuable proof: “As I looked, thrones were set in place, and the Ancient of Days took His seat…Thousands upon thousands attended Him, ten thousand times ten thousand stood before Him…In my vision at night I looked, and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(Dan. 7:9-14). </w:t>
      </w:r>
    </w:p>
    <w:p w14:paraId="41EDAC2B" w14:textId="77777777" w:rsidR="008F100D" w:rsidRPr="008F100D" w:rsidRDefault="008F100D" w:rsidP="008F100D">
      <w:pPr>
        <w:rPr>
          <w:sz w:val="28"/>
          <w:szCs w:val="28"/>
          <w:lang w:val="en-GB"/>
        </w:rPr>
      </w:pPr>
      <w:r w:rsidRPr="008F100D">
        <w:rPr>
          <w:sz w:val="28"/>
          <w:szCs w:val="28"/>
          <w:lang w:val="en-GB"/>
        </w:rPr>
        <w:t xml:space="preserve">We return finally to the Haftarah text. It is a pity that Jewish commentaries relate it to Hezekiah, who was still a child at the time.  Their commentaries note that the text is in the past, not the future tense, and that it was Hezekiah who led Judah out of its degeneracy through his just, God-pleasing reign.  They claim that it was Hezekiah who was the first king after Solomon to re-establish national unity, being seated on David´s throne again and serving as the leader of the indestructible holy remnant of Israel. Also in Israel, however, thousands of </w:t>
      </w:r>
      <w:r w:rsidRPr="008F100D">
        <w:rPr>
          <w:sz w:val="28"/>
          <w:szCs w:val="28"/>
          <w:lang w:val="en-GB"/>
        </w:rPr>
        <w:lastRenderedPageBreak/>
        <w:t>Jews recognized that the following verses speak of Jeshua, as they call Jesus, and accepted Him as their Saviour:</w:t>
      </w:r>
    </w:p>
    <w:p w14:paraId="55F2C49D" w14:textId="77777777" w:rsidR="008F100D" w:rsidRPr="008F100D" w:rsidRDefault="008F100D" w:rsidP="008F100D">
      <w:pPr>
        <w:rPr>
          <w:i/>
          <w:sz w:val="28"/>
          <w:szCs w:val="28"/>
          <w:lang w:val="en-GB"/>
        </w:rPr>
      </w:pPr>
      <w:r w:rsidRPr="008F100D">
        <w:rPr>
          <w:sz w:val="28"/>
          <w:szCs w:val="28"/>
          <w:lang w:val="en-GB"/>
        </w:rPr>
        <w:br w:type="page"/>
      </w:r>
      <w:r w:rsidRPr="008F100D">
        <w:rPr>
          <w:i/>
          <w:sz w:val="28"/>
          <w:szCs w:val="28"/>
          <w:lang w:val="en-GB"/>
        </w:rPr>
        <w:lastRenderedPageBreak/>
        <w:t xml:space="preserve">“For to us a child is born, to us a Son is given, and the government will be on His shoulders. And He will be called Wonderful Counsellor, Mighty God, Everlasting Father, Prince of Peace. Of the increase of His government and peace there will be no end” (Isa. 9:6-7).   </w:t>
      </w:r>
    </w:p>
    <w:p w14:paraId="5D6D9074" w14:textId="77777777" w:rsidR="008F100D" w:rsidRPr="008F100D" w:rsidRDefault="008F100D" w:rsidP="008F100D">
      <w:pPr>
        <w:rPr>
          <w:sz w:val="28"/>
          <w:szCs w:val="28"/>
          <w:lang w:val="en-GB"/>
        </w:rPr>
      </w:pPr>
    </w:p>
    <w:p w14:paraId="4F4B8EAD" w14:textId="77777777" w:rsidR="008F100D" w:rsidRPr="008F100D" w:rsidRDefault="008F100D" w:rsidP="008F100D">
      <w:pPr>
        <w:rPr>
          <w:sz w:val="28"/>
          <w:szCs w:val="28"/>
          <w:lang w:val="en-GB"/>
        </w:rPr>
      </w:pPr>
    </w:p>
    <w:p w14:paraId="12055EA9" w14:textId="77777777" w:rsidR="00E573F3" w:rsidRPr="008F100D" w:rsidRDefault="00E573F3">
      <w:pPr>
        <w:rPr>
          <w:sz w:val="28"/>
          <w:szCs w:val="28"/>
          <w:lang w:val="en-GB"/>
        </w:rPr>
      </w:pPr>
    </w:p>
    <w:sectPr w:rsidR="00E573F3" w:rsidRPr="008F10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0D"/>
    <w:rsid w:val="0014716C"/>
    <w:rsid w:val="00551634"/>
    <w:rsid w:val="008F100D"/>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1E76"/>
  <w15:chartTrackingRefBased/>
  <w15:docId w15:val="{EE9CF2CE-26F4-4D81-B844-4A80FA40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1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1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F10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F10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F100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F10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100D"/>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F100D"/>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100D"/>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10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10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100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100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100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F100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100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F100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100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F1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10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10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100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F100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100D"/>
    <w:rPr>
      <w:i/>
      <w:iCs/>
      <w:color w:val="404040" w:themeColor="text1" w:themeTint="BF"/>
    </w:rPr>
  </w:style>
  <w:style w:type="paragraph" w:styleId="Listenabsatz">
    <w:name w:val="List Paragraph"/>
    <w:basedOn w:val="Standard"/>
    <w:uiPriority w:val="34"/>
    <w:qFormat/>
    <w:rsid w:val="008F100D"/>
    <w:pPr>
      <w:ind w:left="720"/>
      <w:contextualSpacing/>
    </w:pPr>
  </w:style>
  <w:style w:type="character" w:styleId="IntensiveHervorhebung">
    <w:name w:val="Intense Emphasis"/>
    <w:basedOn w:val="Absatz-Standardschriftart"/>
    <w:uiPriority w:val="21"/>
    <w:qFormat/>
    <w:rsid w:val="008F100D"/>
    <w:rPr>
      <w:i/>
      <w:iCs/>
      <w:color w:val="0F4761" w:themeColor="accent1" w:themeShade="BF"/>
    </w:rPr>
  </w:style>
  <w:style w:type="paragraph" w:styleId="IntensivesZitat">
    <w:name w:val="Intense Quote"/>
    <w:basedOn w:val="Standard"/>
    <w:next w:val="Standard"/>
    <w:link w:val="IntensivesZitatZchn"/>
    <w:uiPriority w:val="30"/>
    <w:qFormat/>
    <w:rsid w:val="008F1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F100D"/>
    <w:rPr>
      <w:i/>
      <w:iCs/>
      <w:color w:val="0F4761" w:themeColor="accent1" w:themeShade="BF"/>
    </w:rPr>
  </w:style>
  <w:style w:type="character" w:styleId="IntensiverVerweis">
    <w:name w:val="Intense Reference"/>
    <w:basedOn w:val="Absatz-Standardschriftart"/>
    <w:uiPriority w:val="32"/>
    <w:qFormat/>
    <w:rsid w:val="008F1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1944</Words>
  <Characters>8557</Characters>
  <Application>Microsoft Office Word</Application>
  <DocSecurity>0</DocSecurity>
  <Lines>147</Lines>
  <Paragraphs>27</Paragraphs>
  <ScaleCrop>false</ScaleCrop>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2026-02-03T10:04:00Z</dcterms:created>
  <dcterms:modified xsi:type="dcterms:W3CDTF">2026-02-03T10:09:00Z</dcterms:modified>
</cp:coreProperties>
</file>