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996E" w14:textId="77777777" w:rsidR="00A97CB6" w:rsidRPr="00A97CB6" w:rsidRDefault="00A97CB6" w:rsidP="00A97CB6">
      <w:pPr>
        <w:rPr>
          <w:b/>
          <w:sz w:val="32"/>
          <w:szCs w:val="32"/>
          <w:lang w:val="en-GB"/>
        </w:rPr>
      </w:pPr>
      <w:r w:rsidRPr="00A97CB6">
        <w:rPr>
          <w:b/>
          <w:sz w:val="32"/>
          <w:szCs w:val="32"/>
          <w:lang w:val="en-GB"/>
        </w:rPr>
        <w:t>2 Kings 11:17  - 12:17</w:t>
      </w:r>
    </w:p>
    <w:p w14:paraId="7574CD80" w14:textId="77777777" w:rsidR="00A97CB6" w:rsidRPr="00A97CB6" w:rsidRDefault="00A97CB6" w:rsidP="00A97CB6">
      <w:pPr>
        <w:rPr>
          <w:b/>
          <w:lang w:val="en-GB"/>
        </w:rPr>
      </w:pPr>
    </w:p>
    <w:p w14:paraId="1CFC9EB7" w14:textId="77777777" w:rsidR="00A97CB6" w:rsidRPr="00A97CB6" w:rsidRDefault="00A97CB6" w:rsidP="00A97CB6">
      <w:pPr>
        <w:jc w:val="both"/>
        <w:rPr>
          <w:sz w:val="28"/>
          <w:szCs w:val="28"/>
          <w:lang w:val="en-GB"/>
        </w:rPr>
      </w:pPr>
      <w:r w:rsidRPr="00A97CB6">
        <w:rPr>
          <w:sz w:val="28"/>
          <w:szCs w:val="28"/>
          <w:lang w:val="en-GB"/>
        </w:rPr>
        <w:t>At the new moon of the Hebrew month of Adar (usually in February), in addition to the weekly portion, we will also read verses about the poll tax of half a Shekel that every Israeli above the age of twenty had to pay for the maintenance of the temple (Ex. 30:11–16). The supplementary text also deals among other things with money (</w:t>
      </w:r>
      <w:proofErr w:type="spellStart"/>
      <w:r w:rsidRPr="00A97CB6">
        <w:rPr>
          <w:sz w:val="28"/>
          <w:szCs w:val="28"/>
          <w:lang w:val="en-GB"/>
        </w:rPr>
        <w:t>Shekalim</w:t>
      </w:r>
      <w:proofErr w:type="spellEnd"/>
      <w:r w:rsidRPr="00A97CB6">
        <w:rPr>
          <w:sz w:val="28"/>
          <w:szCs w:val="28"/>
          <w:lang w:val="en-GB"/>
        </w:rPr>
        <w:t xml:space="preserve">) for the restoration of the temple. </w:t>
      </w:r>
    </w:p>
    <w:p w14:paraId="226185A9" w14:textId="77777777" w:rsidR="00A97CB6" w:rsidRPr="00A97CB6" w:rsidRDefault="00A97CB6" w:rsidP="00A97CB6">
      <w:pPr>
        <w:jc w:val="both"/>
        <w:rPr>
          <w:sz w:val="28"/>
          <w:szCs w:val="28"/>
          <w:lang w:val="en-GB"/>
        </w:rPr>
      </w:pPr>
    </w:p>
    <w:p w14:paraId="12515A32" w14:textId="77777777" w:rsidR="00A97CB6" w:rsidRPr="00A97CB6" w:rsidRDefault="00A97CB6" w:rsidP="00A97CB6">
      <w:pPr>
        <w:jc w:val="both"/>
        <w:rPr>
          <w:b/>
          <w:sz w:val="28"/>
          <w:szCs w:val="28"/>
          <w:lang w:val="en-GB"/>
        </w:rPr>
      </w:pPr>
      <w:r w:rsidRPr="00A97CB6">
        <w:rPr>
          <w:b/>
          <w:sz w:val="28"/>
          <w:szCs w:val="28"/>
          <w:lang w:val="en-GB"/>
        </w:rPr>
        <w:t>1)</w:t>
      </w:r>
      <w:r w:rsidRPr="00A97CB6">
        <w:rPr>
          <w:b/>
          <w:sz w:val="28"/>
          <w:szCs w:val="28"/>
          <w:lang w:val="en-GB"/>
        </w:rPr>
        <w:tab/>
        <w:t xml:space="preserve"> Cleansing</w:t>
      </w:r>
    </w:p>
    <w:p w14:paraId="55FDF3AC" w14:textId="77777777" w:rsidR="00A97CB6" w:rsidRPr="00A97CB6" w:rsidRDefault="00A97CB6" w:rsidP="00A97CB6">
      <w:pPr>
        <w:jc w:val="both"/>
        <w:rPr>
          <w:sz w:val="28"/>
          <w:szCs w:val="28"/>
          <w:lang w:val="en-GB"/>
        </w:rPr>
      </w:pPr>
    </w:p>
    <w:p w14:paraId="0A7A0094" w14:textId="77777777" w:rsidR="00A97CB6" w:rsidRPr="00A97CB6" w:rsidRDefault="00A97CB6" w:rsidP="00A97CB6">
      <w:pPr>
        <w:jc w:val="both"/>
        <w:rPr>
          <w:i/>
          <w:sz w:val="28"/>
          <w:szCs w:val="28"/>
          <w:lang w:val="en-GB"/>
        </w:rPr>
      </w:pPr>
      <w:r w:rsidRPr="00A97CB6">
        <w:rPr>
          <w:i/>
          <w:sz w:val="28"/>
          <w:szCs w:val="28"/>
          <w:lang w:val="en-GB"/>
        </w:rPr>
        <w:t xml:space="preserve">“Jehoiada then made a covenant between the LORD and the king and people that they would be the LORD´s people. He also made a covenant between the king and the people. All the people of the land went to the temple of Baal and tore it down. They smashed the altars and idols to pieces and killed Mattan the priest of Baal in front of the altars” (11:17 f.) </w:t>
      </w:r>
    </w:p>
    <w:p w14:paraId="0574E13F" w14:textId="77777777" w:rsidR="00A97CB6" w:rsidRPr="00A97CB6" w:rsidRDefault="00A97CB6" w:rsidP="00A97CB6">
      <w:pPr>
        <w:jc w:val="both"/>
        <w:rPr>
          <w:i/>
          <w:sz w:val="28"/>
          <w:szCs w:val="28"/>
          <w:lang w:val="en-GB"/>
        </w:rPr>
      </w:pPr>
      <w:r w:rsidRPr="00A97CB6">
        <w:rPr>
          <w:i/>
          <w:sz w:val="28"/>
          <w:szCs w:val="28"/>
          <w:lang w:val="en-GB"/>
        </w:rPr>
        <w:t>“And the city was quiet because Athaliah had been slain with the sword at the palace” (11:20).</w:t>
      </w:r>
    </w:p>
    <w:p w14:paraId="6FF1D931" w14:textId="77777777" w:rsidR="00A97CB6" w:rsidRPr="00A97CB6" w:rsidRDefault="00A97CB6" w:rsidP="00A97CB6">
      <w:pPr>
        <w:jc w:val="both"/>
        <w:rPr>
          <w:i/>
          <w:sz w:val="28"/>
          <w:szCs w:val="28"/>
          <w:lang w:val="en-GB"/>
        </w:rPr>
      </w:pPr>
    </w:p>
    <w:p w14:paraId="2C262C8E" w14:textId="77777777" w:rsidR="00A97CB6" w:rsidRPr="00A97CB6" w:rsidRDefault="00A97CB6" w:rsidP="00A97CB6">
      <w:pPr>
        <w:jc w:val="both"/>
        <w:rPr>
          <w:sz w:val="28"/>
          <w:szCs w:val="28"/>
          <w:lang w:val="en-GB"/>
        </w:rPr>
      </w:pPr>
      <w:r w:rsidRPr="00A97CB6">
        <w:rPr>
          <w:sz w:val="28"/>
          <w:szCs w:val="28"/>
          <w:lang w:val="en-GB"/>
        </w:rPr>
        <w:t>The covenant that the Almighty God made with Israel lasts forever. God promises His beloved people: “…My unfailing love for you will not be shaken nor My covenant of peace be removed…” (Is. 54:10). “He provided redemption for His people; He ordained His covenant forever…” (Ps. 111:9).</w:t>
      </w:r>
    </w:p>
    <w:p w14:paraId="4F8811E3" w14:textId="77777777" w:rsidR="00A97CB6" w:rsidRPr="00A97CB6" w:rsidRDefault="00A97CB6" w:rsidP="00A97CB6">
      <w:pPr>
        <w:jc w:val="both"/>
        <w:rPr>
          <w:sz w:val="28"/>
          <w:szCs w:val="28"/>
          <w:lang w:val="en-GB"/>
        </w:rPr>
      </w:pPr>
    </w:p>
    <w:p w14:paraId="32230430" w14:textId="77777777" w:rsidR="00A97CB6" w:rsidRPr="00A97CB6" w:rsidRDefault="00A97CB6" w:rsidP="00A97CB6">
      <w:pPr>
        <w:jc w:val="both"/>
        <w:rPr>
          <w:sz w:val="28"/>
          <w:szCs w:val="28"/>
          <w:lang w:val="en-GB"/>
        </w:rPr>
      </w:pPr>
      <w:r w:rsidRPr="00A97CB6">
        <w:rPr>
          <w:sz w:val="28"/>
          <w:szCs w:val="28"/>
          <w:lang w:val="en-GB"/>
        </w:rPr>
        <w:t xml:space="preserve">But as the Israelites repeatedly broke this covenant and as we human beings far too often want to go our own way, then from the human side it’s clear that a decision for renewal of the covenant is needed again and again. This is why Moses confronts the people of Israel before crossing the Jordan River with these words: “This day I call heaven and earth as witnesses against you that I have set before you life and death, blessings and curses. Now choose life…!” (Deut. 30:19). Later Joshua orders the people: “…Choose for yourselves this day whom you will serve”, and after they answer “we will serve the LORD our God and obey Him” Joshua makes a covenant for the people and sets up a stone as a “witness against you if you are untrue to your God” (Josh. 24:15 + 24 + 27).  And in the Haftarah </w:t>
      </w:r>
      <w:r w:rsidRPr="00A97CB6">
        <w:rPr>
          <w:sz w:val="28"/>
          <w:szCs w:val="28"/>
          <w:lang w:val="en-GB"/>
        </w:rPr>
        <w:lastRenderedPageBreak/>
        <w:t>we read that Jehoiada, the priest makes a new covenant between God and the king and the people following the wicked reign of the self appointed Athaliah who served the idols.</w:t>
      </w:r>
    </w:p>
    <w:p w14:paraId="04646D4C" w14:textId="77777777" w:rsidR="00A97CB6" w:rsidRPr="00A97CB6" w:rsidRDefault="00A97CB6" w:rsidP="00A97CB6">
      <w:pPr>
        <w:jc w:val="both"/>
        <w:rPr>
          <w:sz w:val="28"/>
          <w:szCs w:val="28"/>
          <w:lang w:val="en-GB"/>
        </w:rPr>
      </w:pPr>
    </w:p>
    <w:p w14:paraId="1BC1B781" w14:textId="77777777" w:rsidR="00A97CB6" w:rsidRPr="00A97CB6" w:rsidRDefault="00A97CB6" w:rsidP="00A97CB6">
      <w:pPr>
        <w:jc w:val="both"/>
        <w:rPr>
          <w:sz w:val="28"/>
          <w:szCs w:val="28"/>
          <w:lang w:val="en-GB"/>
        </w:rPr>
      </w:pPr>
      <w:r w:rsidRPr="00A97CB6">
        <w:rPr>
          <w:sz w:val="28"/>
          <w:szCs w:val="28"/>
          <w:lang w:val="en-GB"/>
        </w:rPr>
        <w:t>In our lives, too, it is not sufficient to make just one decision to live with God. Satan is lying in wait. “So, if you think you are standing firm, be careful that you don´t fall” (1 Cor. 10:12). It can happen too easily that we succumb to temptation. But we are privileged to turn again  to our LORD and Saviour, just as we are, to pray for forgiveness – and to receive forgiveness. “For though a righteous man falls seven times, he rises again…” (Prov. 24:16). Jesus Christ said once and for all “yes” to us; we should express our “yes” to Him again and again and also in “presence” of the unseen world confirm our decision for a life with God. This is stated in many different ways; in Ps. 119, for example, we read: “I have chosen the way of truth, I have set my heart on Your laws” (Ps. 119:30).</w:t>
      </w:r>
    </w:p>
    <w:p w14:paraId="71A9A0DC" w14:textId="77777777" w:rsidR="00A97CB6" w:rsidRPr="00A97CB6" w:rsidRDefault="00A97CB6" w:rsidP="00A97CB6">
      <w:pPr>
        <w:jc w:val="both"/>
        <w:rPr>
          <w:sz w:val="28"/>
          <w:szCs w:val="28"/>
          <w:lang w:val="en-GB"/>
        </w:rPr>
      </w:pPr>
    </w:p>
    <w:p w14:paraId="138CFF53" w14:textId="77777777" w:rsidR="00A97CB6" w:rsidRPr="00A97CB6" w:rsidRDefault="00A97CB6" w:rsidP="00A97CB6">
      <w:pPr>
        <w:jc w:val="both"/>
        <w:rPr>
          <w:sz w:val="28"/>
          <w:szCs w:val="28"/>
          <w:lang w:val="en-GB"/>
        </w:rPr>
      </w:pPr>
      <w:r w:rsidRPr="00A97CB6">
        <w:rPr>
          <w:sz w:val="28"/>
          <w:szCs w:val="28"/>
          <w:lang w:val="en-GB"/>
        </w:rPr>
        <w:t>But from the behaviour of Jehoiada we also learn that the renewal of the covenant with God has concrete consequences. As the Israelites under Jehoiada pull down all of their idols and cult places according to the instructions of their LORD, so we should ask ourselves: What needs to be erased from our lives?  Who and what enjoys priority with us? Do we still have our secret “altars”? “…Flee from idolatry” 1 Cor.10:14 shouts to us. Have we “renounced secret and shameful ways?” (2 Cor. 4:2) “No one can serve two masters…”, our LORD Jesus warns us (Mt. 6:24). And Paul adds: We are either “…slaves to sin, which leads to death, or to obedience, which leads to righteousness” (Rom. 6:16).</w:t>
      </w:r>
    </w:p>
    <w:p w14:paraId="232BE01B" w14:textId="77777777" w:rsidR="00A97CB6" w:rsidRPr="00A97CB6" w:rsidRDefault="00A97CB6" w:rsidP="00A97CB6">
      <w:pPr>
        <w:jc w:val="both"/>
        <w:rPr>
          <w:sz w:val="28"/>
          <w:szCs w:val="28"/>
          <w:lang w:val="en-GB"/>
        </w:rPr>
      </w:pPr>
    </w:p>
    <w:p w14:paraId="65413430" w14:textId="77777777" w:rsidR="00A97CB6" w:rsidRPr="00A97CB6" w:rsidRDefault="00A97CB6" w:rsidP="00A97CB6">
      <w:pPr>
        <w:jc w:val="both"/>
        <w:rPr>
          <w:b/>
          <w:sz w:val="28"/>
          <w:szCs w:val="28"/>
          <w:lang w:val="en-GB"/>
        </w:rPr>
      </w:pPr>
      <w:r w:rsidRPr="00A97CB6">
        <w:rPr>
          <w:b/>
          <w:sz w:val="28"/>
          <w:szCs w:val="28"/>
          <w:lang w:val="en-GB"/>
        </w:rPr>
        <w:t xml:space="preserve">2) </w:t>
      </w:r>
      <w:r w:rsidRPr="00A97CB6">
        <w:rPr>
          <w:b/>
          <w:sz w:val="28"/>
          <w:szCs w:val="28"/>
          <w:lang w:val="en-GB"/>
        </w:rPr>
        <w:tab/>
        <w:t>Administering of money</w:t>
      </w:r>
    </w:p>
    <w:p w14:paraId="117C011D" w14:textId="77777777" w:rsidR="00A97CB6" w:rsidRPr="00A97CB6" w:rsidRDefault="00A97CB6" w:rsidP="00A97CB6">
      <w:pPr>
        <w:jc w:val="both"/>
        <w:rPr>
          <w:sz w:val="28"/>
          <w:szCs w:val="28"/>
          <w:lang w:val="en-GB"/>
        </w:rPr>
      </w:pPr>
    </w:p>
    <w:p w14:paraId="5D4369AF" w14:textId="77777777" w:rsidR="00A97CB6" w:rsidRPr="00A97CB6" w:rsidRDefault="00A97CB6" w:rsidP="00A97CB6">
      <w:pPr>
        <w:jc w:val="both"/>
        <w:rPr>
          <w:i/>
          <w:sz w:val="28"/>
          <w:szCs w:val="28"/>
          <w:lang w:val="en-GB"/>
        </w:rPr>
      </w:pPr>
      <w:r w:rsidRPr="00A97CB6">
        <w:rPr>
          <w:i/>
          <w:sz w:val="28"/>
          <w:szCs w:val="28"/>
          <w:lang w:val="en-GB"/>
        </w:rPr>
        <w:t>“Joash said to the priests: `Collect all the money that is brought as sacred offerings to the temple of the LORD… Let every priest receive the money from one of the treasurers, and let it be used to repair whatever damage is found in the temple. But by the twenty-third year of King Joash the priests still had not repaired the temple (12:4–6).</w:t>
      </w:r>
    </w:p>
    <w:p w14:paraId="7E3A4898" w14:textId="77777777" w:rsidR="00A97CB6" w:rsidRPr="00A97CB6" w:rsidRDefault="00A97CB6" w:rsidP="00A97CB6">
      <w:pPr>
        <w:jc w:val="both"/>
        <w:rPr>
          <w:i/>
          <w:sz w:val="28"/>
          <w:szCs w:val="28"/>
          <w:lang w:val="en-GB"/>
        </w:rPr>
      </w:pPr>
      <w:r w:rsidRPr="00A97CB6">
        <w:rPr>
          <w:i/>
          <w:sz w:val="28"/>
          <w:szCs w:val="28"/>
          <w:lang w:val="en-GB"/>
        </w:rPr>
        <w:t>“The priests agreed that they would not collect any more money from the people and that they would not repair the temple themselves” (12:8).</w:t>
      </w:r>
    </w:p>
    <w:p w14:paraId="1CFFF03F" w14:textId="77777777" w:rsidR="00A97CB6" w:rsidRPr="00A97CB6" w:rsidRDefault="00A97CB6" w:rsidP="00A97CB6">
      <w:pPr>
        <w:jc w:val="both"/>
        <w:rPr>
          <w:i/>
          <w:sz w:val="28"/>
          <w:szCs w:val="28"/>
          <w:lang w:val="en-GB"/>
        </w:rPr>
      </w:pPr>
    </w:p>
    <w:p w14:paraId="21B072A3" w14:textId="77777777" w:rsidR="00A97CB6" w:rsidRPr="00A97CB6" w:rsidRDefault="00A97CB6" w:rsidP="00A97CB6">
      <w:pPr>
        <w:jc w:val="both"/>
        <w:rPr>
          <w:i/>
          <w:sz w:val="28"/>
          <w:szCs w:val="28"/>
          <w:lang w:val="en-GB"/>
        </w:rPr>
      </w:pPr>
      <w:r w:rsidRPr="00A97CB6">
        <w:rPr>
          <w:sz w:val="28"/>
          <w:szCs w:val="28"/>
          <w:lang w:val="en-GB"/>
        </w:rPr>
        <w:t xml:space="preserve">It is written about King Joash of Judah, that he “did what was right in the eyes of the LORD all the years </w:t>
      </w:r>
      <w:proofErr w:type="spellStart"/>
      <w:r w:rsidRPr="00A97CB6">
        <w:rPr>
          <w:sz w:val="28"/>
          <w:szCs w:val="28"/>
          <w:lang w:val="en-GB"/>
        </w:rPr>
        <w:t>Jehoiadah</w:t>
      </w:r>
      <w:proofErr w:type="spellEnd"/>
      <w:r w:rsidRPr="00A97CB6">
        <w:rPr>
          <w:sz w:val="28"/>
          <w:szCs w:val="28"/>
          <w:lang w:val="en-GB"/>
        </w:rPr>
        <w:t xml:space="preserve"> the priest instructed him”.  He intends to press for the restoration of the House of God. Therefore the priests and Levites are asked to go into the Judean cities in order to collect money. Joash specifically emphasizes: “Do it now!” as we read in 2 Chr. 24:5. But then </w:t>
      </w:r>
      <w:proofErr w:type="spellStart"/>
      <w:r w:rsidRPr="00A97CB6">
        <w:rPr>
          <w:sz w:val="28"/>
          <w:szCs w:val="28"/>
          <w:lang w:val="en-GB"/>
        </w:rPr>
        <w:t>Jehoiadah</w:t>
      </w:r>
      <w:proofErr w:type="spellEnd"/>
      <w:r w:rsidRPr="00A97CB6">
        <w:rPr>
          <w:sz w:val="28"/>
          <w:szCs w:val="28"/>
          <w:lang w:val="en-GB"/>
        </w:rPr>
        <w:t xml:space="preserve"> has to explain why he didn´t require the Levites to collect the tax imposed by Moses. The priests are released from this task, and this led to  the birth of the offertory (12:10) so to speak, which is also used at the time of Jesus (Mk. 12:41). The money collected in this way is given to the men appointed to supervise the work and by them to the workers for the repairs of the House of God. Astonishingly enough, </w:t>
      </w:r>
      <w:proofErr w:type="spellStart"/>
      <w:r w:rsidRPr="00A97CB6">
        <w:rPr>
          <w:sz w:val="28"/>
          <w:szCs w:val="28"/>
          <w:lang w:val="en-GB"/>
        </w:rPr>
        <w:t>they</w:t>
      </w:r>
      <w:r w:rsidRPr="00A97CB6">
        <w:rPr>
          <w:i/>
          <w:sz w:val="28"/>
          <w:szCs w:val="28"/>
          <w:lang w:val="en-GB"/>
        </w:rPr>
        <w:t>“did</w:t>
      </w:r>
      <w:proofErr w:type="spellEnd"/>
      <w:r w:rsidRPr="00A97CB6">
        <w:rPr>
          <w:i/>
          <w:sz w:val="28"/>
          <w:szCs w:val="28"/>
          <w:lang w:val="en-GB"/>
        </w:rPr>
        <w:t xml:space="preserve"> not require an accounting from those to whom they gave the money to pay the workers, because they acted with complete honesty” (12:15).</w:t>
      </w:r>
    </w:p>
    <w:p w14:paraId="092A9137" w14:textId="77777777" w:rsidR="00A97CB6" w:rsidRPr="00A97CB6" w:rsidRDefault="00A97CB6" w:rsidP="00A97CB6">
      <w:pPr>
        <w:jc w:val="both"/>
        <w:rPr>
          <w:i/>
          <w:sz w:val="28"/>
          <w:szCs w:val="28"/>
          <w:lang w:val="en-GB"/>
        </w:rPr>
      </w:pPr>
    </w:p>
    <w:p w14:paraId="41118EB9" w14:textId="77777777" w:rsidR="00A97CB6" w:rsidRPr="00A97CB6" w:rsidRDefault="00A97CB6" w:rsidP="00A97CB6">
      <w:pPr>
        <w:jc w:val="both"/>
        <w:rPr>
          <w:sz w:val="28"/>
          <w:szCs w:val="28"/>
          <w:lang w:val="en-GB"/>
        </w:rPr>
      </w:pPr>
      <w:r w:rsidRPr="00A97CB6">
        <w:rPr>
          <w:sz w:val="28"/>
          <w:szCs w:val="28"/>
          <w:lang w:val="en-GB"/>
        </w:rPr>
        <w:t xml:space="preserve">What can we learn from these texts ? Number one: We find the distinction between (1) the contributions that the Israelites were obligated to make: the poll tax according to the census on the one hand and (2) </w:t>
      </w:r>
      <w:r w:rsidRPr="00A97CB6">
        <w:rPr>
          <w:i/>
          <w:sz w:val="28"/>
          <w:szCs w:val="28"/>
          <w:lang w:val="en-GB"/>
        </w:rPr>
        <w:t>“the money</w:t>
      </w:r>
      <w:r w:rsidRPr="00A97CB6">
        <w:rPr>
          <w:sz w:val="28"/>
          <w:szCs w:val="28"/>
          <w:lang w:val="en-GB"/>
        </w:rPr>
        <w:t xml:space="preserve"> </w:t>
      </w:r>
      <w:r w:rsidRPr="00A97CB6">
        <w:rPr>
          <w:i/>
          <w:sz w:val="28"/>
          <w:szCs w:val="28"/>
          <w:lang w:val="en-GB"/>
        </w:rPr>
        <w:t>brought voluntarily to the temple”</w:t>
      </w:r>
      <w:r w:rsidRPr="00A97CB6">
        <w:rPr>
          <w:sz w:val="28"/>
          <w:szCs w:val="28"/>
          <w:lang w:val="en-GB"/>
        </w:rPr>
        <w:t xml:space="preserve"> on the other hand (12:4). Translated into our setting this could mean that even insofar as we are assessed for the church tax prescribed by the government, we need to ask:  Is there still room in our hearts for voluntary offerings?</w:t>
      </w:r>
    </w:p>
    <w:p w14:paraId="599D1B55" w14:textId="77777777" w:rsidR="00A97CB6" w:rsidRPr="00A97CB6" w:rsidRDefault="00A97CB6" w:rsidP="00A97CB6">
      <w:pPr>
        <w:jc w:val="both"/>
        <w:rPr>
          <w:sz w:val="28"/>
          <w:szCs w:val="28"/>
          <w:lang w:val="en-GB"/>
        </w:rPr>
      </w:pPr>
      <w:r w:rsidRPr="00A97CB6">
        <w:rPr>
          <w:sz w:val="28"/>
          <w:szCs w:val="28"/>
          <w:lang w:val="en-GB"/>
        </w:rPr>
        <w:t>Number two: What priority does the advancement of the congregation have for us compared to our personal affairs?  “Is it a time for you yourselves to be living in your panelled houses, while this house remains a ruin?” (Haggai 1:4).</w:t>
      </w:r>
    </w:p>
    <w:p w14:paraId="7B2E7AB2" w14:textId="77777777" w:rsidR="00A97CB6" w:rsidRPr="00A97CB6" w:rsidRDefault="00A97CB6" w:rsidP="00A97CB6">
      <w:pPr>
        <w:jc w:val="both"/>
        <w:rPr>
          <w:sz w:val="28"/>
          <w:szCs w:val="28"/>
          <w:lang w:val="en-GB"/>
        </w:rPr>
      </w:pPr>
      <w:r w:rsidRPr="00A97CB6">
        <w:rPr>
          <w:sz w:val="28"/>
          <w:szCs w:val="28"/>
          <w:lang w:val="en-GB"/>
        </w:rPr>
        <w:t>Number three: “Now it is required that those who have been given a trust must prove faithful” (1 Cor. 4:2).</w:t>
      </w:r>
    </w:p>
    <w:p w14:paraId="7DA3AF16" w14:textId="4125F14E" w:rsidR="00E573F3" w:rsidRPr="00A97CB6" w:rsidRDefault="00A97CB6" w:rsidP="00A97CB6">
      <w:pPr>
        <w:jc w:val="both"/>
        <w:rPr>
          <w:sz w:val="28"/>
          <w:szCs w:val="28"/>
          <w:lang w:val="en-GB"/>
        </w:rPr>
      </w:pPr>
      <w:r w:rsidRPr="00A97CB6">
        <w:rPr>
          <w:sz w:val="28"/>
          <w:szCs w:val="28"/>
          <w:lang w:val="en-GB"/>
        </w:rPr>
        <w:br w:type="page"/>
      </w:r>
    </w:p>
    <w:sectPr w:rsidR="00E573F3" w:rsidRPr="00A97C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B6"/>
    <w:rsid w:val="0014716C"/>
    <w:rsid w:val="00A97CB6"/>
    <w:rsid w:val="00C42469"/>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761D"/>
  <w15:chartTrackingRefBased/>
  <w15:docId w15:val="{D041E117-9B6F-499F-A853-6E745AD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7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7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97C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7C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7CB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7C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7CB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97CB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7CB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7C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7C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7CB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7CB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7CB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97CB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7CB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97CB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7CB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97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7C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7C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7CB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97C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97CB6"/>
    <w:rPr>
      <w:i/>
      <w:iCs/>
      <w:color w:val="404040" w:themeColor="text1" w:themeTint="BF"/>
    </w:rPr>
  </w:style>
  <w:style w:type="paragraph" w:styleId="Listenabsatz">
    <w:name w:val="List Paragraph"/>
    <w:basedOn w:val="Standard"/>
    <w:uiPriority w:val="34"/>
    <w:qFormat/>
    <w:rsid w:val="00A97CB6"/>
    <w:pPr>
      <w:ind w:left="720"/>
      <w:contextualSpacing/>
    </w:pPr>
  </w:style>
  <w:style w:type="character" w:styleId="IntensiveHervorhebung">
    <w:name w:val="Intense Emphasis"/>
    <w:basedOn w:val="Absatz-Standardschriftart"/>
    <w:uiPriority w:val="21"/>
    <w:qFormat/>
    <w:rsid w:val="00A97CB6"/>
    <w:rPr>
      <w:i/>
      <w:iCs/>
      <w:color w:val="0F4761" w:themeColor="accent1" w:themeShade="BF"/>
    </w:rPr>
  </w:style>
  <w:style w:type="paragraph" w:styleId="IntensivesZitat">
    <w:name w:val="Intense Quote"/>
    <w:basedOn w:val="Standard"/>
    <w:next w:val="Standard"/>
    <w:link w:val="IntensivesZitatZchn"/>
    <w:uiPriority w:val="30"/>
    <w:qFormat/>
    <w:rsid w:val="00A97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7CB6"/>
    <w:rPr>
      <w:i/>
      <w:iCs/>
      <w:color w:val="0F4761" w:themeColor="accent1" w:themeShade="BF"/>
    </w:rPr>
  </w:style>
  <w:style w:type="character" w:styleId="IntensiverVerweis">
    <w:name w:val="Intense Reference"/>
    <w:basedOn w:val="Absatz-Standardschriftart"/>
    <w:uiPriority w:val="32"/>
    <w:qFormat/>
    <w:rsid w:val="00A97C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4842</Characters>
  <Application>Microsoft Office Word</Application>
  <DocSecurity>0</DocSecurity>
  <Lines>86</Lines>
  <Paragraphs>19</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2026-02-03T10:17:00Z</dcterms:created>
  <dcterms:modified xsi:type="dcterms:W3CDTF">2026-02-03T10:18:00Z</dcterms:modified>
</cp:coreProperties>
</file>