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4B3F" w14:textId="77777777" w:rsidR="00AB798D" w:rsidRPr="00AB798D" w:rsidRDefault="00AB798D" w:rsidP="00AB798D">
      <w:pPr>
        <w:rPr>
          <w:sz w:val="32"/>
          <w:szCs w:val="32"/>
          <w:lang w:val="en-GB"/>
        </w:rPr>
      </w:pPr>
      <w:r w:rsidRPr="00AB798D">
        <w:rPr>
          <w:b/>
          <w:sz w:val="32"/>
          <w:szCs w:val="32"/>
          <w:lang w:val="en-GB"/>
        </w:rPr>
        <w:t>Judges 4:4 – 5:31</w:t>
      </w:r>
    </w:p>
    <w:p w14:paraId="093D17ED" w14:textId="77777777" w:rsidR="00AB798D" w:rsidRPr="00AB798D" w:rsidRDefault="00AB798D" w:rsidP="00AB798D">
      <w:pPr>
        <w:jc w:val="both"/>
        <w:rPr>
          <w:sz w:val="28"/>
          <w:szCs w:val="28"/>
          <w:lang w:val="en-GB"/>
        </w:rPr>
      </w:pPr>
      <w:r w:rsidRPr="00AB798D">
        <w:rPr>
          <w:sz w:val="28"/>
          <w:szCs w:val="28"/>
          <w:lang w:val="en-GB"/>
        </w:rPr>
        <w:t xml:space="preserve">The </w:t>
      </w:r>
      <w:proofErr w:type="spellStart"/>
      <w:r w:rsidRPr="00AB798D">
        <w:rPr>
          <w:sz w:val="28"/>
          <w:szCs w:val="28"/>
          <w:lang w:val="en-GB"/>
        </w:rPr>
        <w:t>Parascha</w:t>
      </w:r>
      <w:proofErr w:type="spellEnd"/>
      <w:r w:rsidRPr="00AB798D">
        <w:rPr>
          <w:sz w:val="28"/>
          <w:szCs w:val="28"/>
          <w:lang w:val="en-GB"/>
        </w:rPr>
        <w:t xml:space="preserve"> for this week, Ex. 13:17 – 17:16, deals among other things with Israel´s crossing the Red Sea and the miraculous supply of manna and quails provided by the Lord. The song of Moses praising the rescue is the connection to the Haftarah, where we encounter the song of Deborah.</w:t>
      </w:r>
    </w:p>
    <w:p w14:paraId="29F9351A" w14:textId="77777777" w:rsidR="00AB798D" w:rsidRPr="00AB798D" w:rsidRDefault="00AB798D" w:rsidP="00AB798D">
      <w:pPr>
        <w:jc w:val="both"/>
        <w:rPr>
          <w:b/>
          <w:sz w:val="28"/>
          <w:szCs w:val="28"/>
          <w:lang w:val="en-GB"/>
        </w:rPr>
      </w:pPr>
      <w:r w:rsidRPr="00AB798D">
        <w:rPr>
          <w:b/>
          <w:sz w:val="28"/>
          <w:szCs w:val="28"/>
          <w:lang w:val="en-GB"/>
        </w:rPr>
        <w:t xml:space="preserve">1) </w:t>
      </w:r>
      <w:r w:rsidRPr="00AB798D">
        <w:rPr>
          <w:b/>
          <w:sz w:val="28"/>
          <w:szCs w:val="28"/>
          <w:lang w:val="en-GB"/>
        </w:rPr>
        <w:tab/>
        <w:t>Blessed women</w:t>
      </w:r>
    </w:p>
    <w:p w14:paraId="63C526A2" w14:textId="77777777" w:rsidR="00AB798D" w:rsidRPr="00AB798D" w:rsidRDefault="00AB798D" w:rsidP="00AB798D">
      <w:pPr>
        <w:jc w:val="both"/>
        <w:rPr>
          <w:b/>
          <w:sz w:val="28"/>
          <w:szCs w:val="28"/>
          <w:lang w:val="en-GB"/>
        </w:rPr>
      </w:pPr>
      <w:r w:rsidRPr="00AB798D">
        <w:rPr>
          <w:i/>
          <w:sz w:val="28"/>
          <w:szCs w:val="28"/>
          <w:lang w:val="en-GB"/>
        </w:rPr>
        <w:t>“Deborah, a prophetess,…was leading Israel at that time…She sent for Barak…and said to him, ´The LORD, the God of Israel, commands you: ´Go, take with you ten thousand men of Naphtali and Zebulun and lead the way to Mount Tabor. I will lure Sisera, the commander of Jabin´s army, with his chariots and his troops to the Kishon River and give him into your hands.´ Barak said to her, ´ If you go with me, I will go, but if you don’t go with me, I won’t go.´ ´Very well´, Deborah said, ´I will go with you. But because of the way you are going about this, the honour will not be yours, for the LORD will hand Sisera over to a woman…” (4:4-9).</w:t>
      </w:r>
    </w:p>
    <w:p w14:paraId="3784AABE" w14:textId="77777777" w:rsidR="00AB798D" w:rsidRPr="00AB798D" w:rsidRDefault="00AB798D" w:rsidP="00AB798D">
      <w:pPr>
        <w:jc w:val="both"/>
        <w:rPr>
          <w:sz w:val="28"/>
          <w:szCs w:val="28"/>
          <w:lang w:val="en-GB"/>
        </w:rPr>
      </w:pPr>
      <w:r w:rsidRPr="00AB798D">
        <w:rPr>
          <w:sz w:val="28"/>
          <w:szCs w:val="28"/>
          <w:lang w:val="en-GB"/>
        </w:rPr>
        <w:t xml:space="preserve">Deborah is used by God to pass on a mission of the LORD, to utter a warning as well as a promise, and to ensure that the fearful Barak does in fact go to war.  Repeatedly we read about women in the Bible who are used by the LORD in exceptional ways. In addition to Deborah, the prophetesses Huldah and Hannah are also mentioned. When the newly discovered Book of the Law is read before King Josiah after the restoration of the temple, he tears his robes in repentance, wants to act responsively and therefore orders the priest and some leaders to consult the LORD. At this point the prophetess Huldah gets involved. She has to pronounce disaster because of the people’s idolatry but at the same time she announces mercy to the king, saying, “because your heart was responsive and you humbled yourself before the LORD…” (2 Kings 22:19). In the context of Jesus being presented as a child in the temple it says about the prophetess Hannah “…she never left the temple but worshiped night and day, fasting and praying. Coming up to them at that very moment, she gave thanks to God and spoke about the child to all who were looking forward to the redemption of Jerusalem” (Luke 2:37-38). This woman was obviously also anointed to a service of intensive prayer, worship and prophecy. </w:t>
      </w:r>
    </w:p>
    <w:p w14:paraId="76060220" w14:textId="77777777" w:rsidR="00AB798D" w:rsidRPr="00AB798D" w:rsidRDefault="00AB798D" w:rsidP="00AB798D">
      <w:pPr>
        <w:jc w:val="both"/>
        <w:rPr>
          <w:sz w:val="28"/>
          <w:szCs w:val="28"/>
          <w:lang w:val="en-GB"/>
        </w:rPr>
      </w:pPr>
      <w:r w:rsidRPr="00AB798D">
        <w:rPr>
          <w:sz w:val="28"/>
          <w:szCs w:val="28"/>
          <w:lang w:val="en-GB"/>
        </w:rPr>
        <w:t xml:space="preserve">An extraordinary narrative concerns Abigail, the wife of Nabal. “…She was an intelligent and beautiful woman, but her husband, a Calebite, was surly and mean in his dealings” (1 Sam. 25:3). When David asks him to give food for his servants, he coldheartedly refuses in his meanness. Then David, who had previously treated </w:t>
      </w:r>
      <w:r w:rsidRPr="00AB798D">
        <w:rPr>
          <w:sz w:val="28"/>
          <w:szCs w:val="28"/>
          <w:lang w:val="en-GB"/>
        </w:rPr>
        <w:lastRenderedPageBreak/>
        <w:t>Nabal well, decides to kill every male of his house. In this situation Abigail intervenes, at first without Nabal´s knowledge. She follows David, takes with her plenty of bread, meat, cake and wine and makes it clear to him that he came close to being guilty of bloodshed: “…the LORD has kept you, my master, from bloodshed and from avenging yourself with your own hands…” (1 Sam. 25:26). And she blesses him by the words: “…Let no wrongdoing be found in you as long as you live. Even though someone is pursuing you to take your life, the life of my master will be bound securely in the bundle of the living by the LORD your God. But the lives of your enemies He will hurl away as from the pocket of a sling” (1. Sam. 25:28-29). So she is a wife who not only averts disaster from her household but also gives important spiritual advice and intervenes in intercession.</w:t>
      </w:r>
    </w:p>
    <w:p w14:paraId="292B537A" w14:textId="77777777" w:rsidR="00AB798D" w:rsidRPr="00AB798D" w:rsidRDefault="00AB798D" w:rsidP="00AB798D">
      <w:pPr>
        <w:jc w:val="both"/>
        <w:rPr>
          <w:sz w:val="28"/>
          <w:szCs w:val="28"/>
          <w:lang w:val="en-GB"/>
        </w:rPr>
      </w:pPr>
      <w:r w:rsidRPr="00AB798D">
        <w:rPr>
          <w:sz w:val="28"/>
          <w:szCs w:val="28"/>
          <w:lang w:val="en-GB"/>
        </w:rPr>
        <w:t xml:space="preserve">We can also think of a woman who averts a catastrophe in a much larger framework: Esther. Risking her own life at the royal court, she stands up for her fellow Jews, who were in danger of total extermination. “Then Esther sent this reply to Mordecai: ´Go, gather together all the Jews who are in Susa, and fast for me. Do not eat or drink for three days, night or day. I and my maids will fast as you do. When this is done, I will go to the king, even though it is against the law. And if I perish, I perish” (Esther 4:15-16). To this day, Israel celebrates the feast of Purim in memory of this brave woman and her role in the rescue of her people. </w:t>
      </w:r>
    </w:p>
    <w:p w14:paraId="4DB9FE19" w14:textId="77777777" w:rsidR="00AB798D" w:rsidRPr="00AB798D" w:rsidRDefault="00AB798D" w:rsidP="00AB798D">
      <w:pPr>
        <w:jc w:val="both"/>
        <w:rPr>
          <w:sz w:val="28"/>
          <w:szCs w:val="28"/>
          <w:lang w:val="en-GB"/>
        </w:rPr>
      </w:pPr>
      <w:r w:rsidRPr="00AB798D">
        <w:rPr>
          <w:sz w:val="28"/>
          <w:szCs w:val="28"/>
          <w:lang w:val="en-GB"/>
        </w:rPr>
        <w:t xml:space="preserve">We can think of other examples also: The fearless and clever behaviour of Rahab results in protection of the spies in Jericho (Josh. 2); and Priscilla risks her live for Paul, as he writes in Rom. 16:4. There are also less spectacular actions reported on in the Bible, which the LORD obviously finds important enough to include as examples.  Think, for example, about the poor widow who gave just two small copper coins (Mk. 12:41-44), about Tabitha in Joppa “…who was always doing good and helping the poor” (Acts 9:36), or about the “sincere faith” of the grandmother and mother of Timothy and the blessing they were to him (2 Tim. 1:5). And it is a woman, Mary Magdalene, who tells the disciples that she has seen the resurrected Jesus (John 20:18). </w:t>
      </w:r>
    </w:p>
    <w:p w14:paraId="3E72EB22" w14:textId="77777777" w:rsidR="00AB798D" w:rsidRPr="00AB798D" w:rsidRDefault="00AB798D" w:rsidP="00AB798D">
      <w:pPr>
        <w:jc w:val="both"/>
        <w:rPr>
          <w:sz w:val="28"/>
          <w:szCs w:val="28"/>
          <w:lang w:val="en-GB"/>
        </w:rPr>
      </w:pPr>
      <w:r w:rsidRPr="00AB798D">
        <w:rPr>
          <w:sz w:val="28"/>
          <w:szCs w:val="28"/>
          <w:lang w:val="en-GB"/>
        </w:rPr>
        <w:t xml:space="preserve">The devotion of the woman who pours precious perfume on Jesus´ head is commented on by the Messiah: “I tell you the truth, wherever this gospel is preached throughout the world, what she has done will also be told, in memory of her” (Mt. 26:13). </w:t>
      </w:r>
    </w:p>
    <w:p w14:paraId="4F7813E3" w14:textId="77777777" w:rsidR="00AB798D" w:rsidRPr="00AB798D" w:rsidRDefault="00AB798D" w:rsidP="00AB798D">
      <w:pPr>
        <w:jc w:val="both"/>
        <w:rPr>
          <w:sz w:val="28"/>
          <w:szCs w:val="28"/>
          <w:lang w:val="en-GB"/>
        </w:rPr>
      </w:pPr>
      <w:r w:rsidRPr="00AB798D">
        <w:rPr>
          <w:sz w:val="28"/>
          <w:szCs w:val="28"/>
          <w:lang w:val="en-GB"/>
        </w:rPr>
        <w:t xml:space="preserve">A special status among blessed women is undoubtedly that of Mary, who is granted the privilege of becoming the mother of the Saviour of the world and who </w:t>
      </w:r>
      <w:r w:rsidRPr="00AB798D">
        <w:rPr>
          <w:sz w:val="28"/>
          <w:szCs w:val="28"/>
          <w:lang w:val="en-GB"/>
        </w:rPr>
        <w:lastRenderedPageBreak/>
        <w:t xml:space="preserve">humbly accepts the incomprehensible by saying to the angel: “I am the LORD´s servant….May it be to me as you have said…” (Luke 1:38). </w:t>
      </w:r>
    </w:p>
    <w:p w14:paraId="27755D9D" w14:textId="77777777" w:rsidR="00AB798D" w:rsidRPr="00AB798D" w:rsidRDefault="00AB798D" w:rsidP="00AB798D">
      <w:pPr>
        <w:jc w:val="both"/>
        <w:rPr>
          <w:sz w:val="28"/>
          <w:szCs w:val="28"/>
          <w:lang w:val="en-GB"/>
        </w:rPr>
      </w:pPr>
      <w:r w:rsidRPr="00AB798D">
        <w:rPr>
          <w:sz w:val="28"/>
          <w:szCs w:val="28"/>
          <w:lang w:val="en-GB"/>
        </w:rPr>
        <w:t xml:space="preserve">As another example, think of Hannah, wife of Elkanah, who gives birth to the prophet Samuel. But remember the touching story that precedes this! Hannah has no children and is therefore disgraced and humiliated. But she implores God and makes a vow: “…O LORD Almighty, if You will only look upon Your servant’s misery and remember me, and not forget Your servant but give her a son, then I will give him to the LORD for all the days of his life…” (1 Sam. 1:11). After she bears a child and her disgrace is blotted out, she confirms: “So now I give him to the LORD. For his whole life he will be given over to the LORD…” (1 Sam. 1:28). </w:t>
      </w:r>
    </w:p>
    <w:p w14:paraId="6049557F" w14:textId="795484ED" w:rsidR="00AB798D" w:rsidRPr="00AB798D" w:rsidRDefault="00AB798D" w:rsidP="00AB798D">
      <w:pPr>
        <w:jc w:val="both"/>
        <w:rPr>
          <w:sz w:val="28"/>
          <w:szCs w:val="28"/>
          <w:lang w:val="en-GB"/>
        </w:rPr>
      </w:pPr>
      <w:r w:rsidRPr="00AB798D">
        <w:rPr>
          <w:sz w:val="28"/>
          <w:szCs w:val="28"/>
          <w:lang w:val="en-GB"/>
        </w:rPr>
        <w:t>Think also of the faithfulness of the Moabite woman Ruth, who is rewarded for it in an extraordinary way. When her Jewish mother-in-law Naomi urges her to stay in Moab, Ruth refuses, saying: “…Where you go I will go, and where you stay I will stay. Your people will be my people and your God my God” (Ruth 1:16). And how does the narrative continue? Ruth marries Boaz, and then it says: “…Boaz the father of Obed, Obed the father of Jesse, and Jesse the father of David” (Ruth 4:21-22) – a line of blessings which continues up to David´s son, Jeshua, as Jesus is called in Hebrew.</w:t>
      </w:r>
    </w:p>
    <w:p w14:paraId="5A6D77E3" w14:textId="77777777" w:rsidR="00AB798D" w:rsidRPr="00AB798D" w:rsidRDefault="00AB798D" w:rsidP="00AB798D">
      <w:pPr>
        <w:jc w:val="both"/>
        <w:rPr>
          <w:sz w:val="28"/>
          <w:szCs w:val="28"/>
          <w:lang w:val="en-GB"/>
        </w:rPr>
      </w:pPr>
      <w:r w:rsidRPr="00AB798D">
        <w:rPr>
          <w:sz w:val="28"/>
          <w:szCs w:val="28"/>
          <w:lang w:val="en-GB"/>
        </w:rPr>
        <w:t xml:space="preserve">Finally the laudatory praise of the housewife in Proverbs 31:10-31 should also be mentioned. It is prayed every Sabbath eve: “A wife of noble character who can find? She is worth far more than rubies.” She is praised for her diligence: “She gets up while it is still dark…and her lamp does not go out at night”. She cares for her home: “She is like the merchant ships, bringing her food from afar…When it snows, she has no fear for her household…She watches over the affairs of her household…” etc. She is kind to her husband as “she brings him good, not harm, all the days of her life” and “she opens her arms to the poor and extends her hands to the needy”. She likes to work and “she can laugh at the days to come”. “She speaks with wisdom, and faithful instruction is on her tongue”. And remarkably: “She considers a field and buys it”. How can that be? There is a decisive condition: “Her husband has full confidence in her”. </w:t>
      </w:r>
    </w:p>
    <w:p w14:paraId="0AE90B1D" w14:textId="77777777" w:rsidR="00AB798D" w:rsidRPr="00AB798D" w:rsidRDefault="00AB798D" w:rsidP="00AB798D">
      <w:pPr>
        <w:jc w:val="both"/>
        <w:rPr>
          <w:b/>
          <w:sz w:val="28"/>
          <w:szCs w:val="28"/>
          <w:lang w:val="en-GB"/>
        </w:rPr>
      </w:pPr>
      <w:r w:rsidRPr="00AB798D">
        <w:rPr>
          <w:b/>
          <w:sz w:val="28"/>
          <w:szCs w:val="28"/>
          <w:lang w:val="en-GB"/>
        </w:rPr>
        <w:t xml:space="preserve">2) </w:t>
      </w:r>
      <w:r w:rsidRPr="00AB798D">
        <w:rPr>
          <w:b/>
          <w:sz w:val="28"/>
          <w:szCs w:val="28"/>
          <w:lang w:val="en-GB"/>
        </w:rPr>
        <w:tab/>
        <w:t>Like the sun</w:t>
      </w:r>
    </w:p>
    <w:p w14:paraId="4BBA7CC7" w14:textId="77777777" w:rsidR="00AB798D" w:rsidRPr="00AB798D" w:rsidRDefault="00AB798D" w:rsidP="00AB798D">
      <w:pPr>
        <w:jc w:val="both"/>
        <w:rPr>
          <w:i/>
          <w:sz w:val="28"/>
          <w:szCs w:val="28"/>
          <w:lang w:val="en-GB"/>
        </w:rPr>
      </w:pPr>
      <w:r w:rsidRPr="00AB798D">
        <w:rPr>
          <w:i/>
          <w:sz w:val="28"/>
          <w:szCs w:val="28"/>
          <w:lang w:val="en-GB"/>
        </w:rPr>
        <w:t xml:space="preserve">“…But may they who love You be like the sun when it rises in its strength…” (5:31). </w:t>
      </w:r>
    </w:p>
    <w:p w14:paraId="7725B59B" w14:textId="77777777" w:rsidR="00AB798D" w:rsidRPr="00AB798D" w:rsidRDefault="00AB798D" w:rsidP="00AB798D">
      <w:pPr>
        <w:jc w:val="both"/>
        <w:rPr>
          <w:sz w:val="28"/>
          <w:szCs w:val="28"/>
          <w:lang w:val="en-GB"/>
        </w:rPr>
      </w:pPr>
      <w:r w:rsidRPr="00AB798D">
        <w:rPr>
          <w:sz w:val="28"/>
          <w:szCs w:val="28"/>
          <w:lang w:val="en-GB"/>
        </w:rPr>
        <w:lastRenderedPageBreak/>
        <w:t xml:space="preserve">There are wonderful statements in Scripture concerning those who love the name of the LORD:  They will rejoice in Him (Ps. 5:11), the LORD watches over them (Ps. 145:20) and “…keeps His covenant of love…” with them (Dan. 9:4), and they are promised “…that in all things God works for good of those who love Him…” (Rom. 8:28). Out of love for Him they will keep His commandments, as Jesus says: “Whoever has My commandments and obeys them, he is the one who loves Me. He who loves Me will be loved by My Father, and I too will love him and show Myself to him” (John 14:21). And there are awesome promises from the letter of James: “…to inherit the kingdom He promises those who love Him” (James 2:5) and to “…receive the crown of life that God has promised to those who love Him” (James 1:12). </w:t>
      </w:r>
    </w:p>
    <w:p w14:paraId="444477CE" w14:textId="77777777" w:rsidR="00AB798D" w:rsidRPr="00AB798D" w:rsidRDefault="00AB798D" w:rsidP="00AB798D">
      <w:pPr>
        <w:jc w:val="both"/>
        <w:rPr>
          <w:sz w:val="28"/>
          <w:szCs w:val="28"/>
          <w:lang w:val="en-GB"/>
        </w:rPr>
      </w:pPr>
      <w:r w:rsidRPr="00AB798D">
        <w:rPr>
          <w:sz w:val="28"/>
          <w:szCs w:val="28"/>
          <w:lang w:val="en-GB"/>
        </w:rPr>
        <w:t xml:space="preserve">How pleasing moreover is the comparison how much like the sun are the LORD and those who love Him! It is a metaphor that places the LORD above all: When He stands on a high mountain together with Peter, John and James, and He is transfigured before them, “…His face shone like the sun…” (Mt. 17.2). When John in his vision sees seven golden lampstands, and among the lampstands someone like a son of man, “…His face was like the sun shining in all its brilliance” (Rev. 1:16). Isn’t it fascinating that here nearly the same words are used as in our Haftarah text? It accords well what Pauls says about our Creator: “For those God foreknew He also predestined to be conformed to the likeness of His Son…” (Rom. 8:29). </w:t>
      </w:r>
    </w:p>
    <w:p w14:paraId="65FAC542" w14:textId="77777777" w:rsidR="00AB798D" w:rsidRPr="00AB798D" w:rsidRDefault="00AB798D" w:rsidP="00AB798D">
      <w:pPr>
        <w:jc w:val="both"/>
        <w:rPr>
          <w:sz w:val="28"/>
          <w:szCs w:val="28"/>
          <w:lang w:val="en-GB"/>
        </w:rPr>
      </w:pPr>
      <w:r w:rsidRPr="00AB798D">
        <w:rPr>
          <w:sz w:val="28"/>
          <w:szCs w:val="28"/>
          <w:lang w:val="en-GB"/>
        </w:rPr>
        <w:t xml:space="preserve">In view of the certainty of our Heavenly Father´s mercy we can and should go on our way rejoicing– like the Ethiopian in Acts 8:27 – similar to what it says about the sun in such pleasing and graphic words: “…the sun, which is like a bridegroom coming forth from his pavilion, like a champion rejoicing to run his course” (Ps. 19:4-5). The sun brings about blessings. In one of his last words, David picks up on this metaphor of the sun, speaking of a man who rules over others: “…When one rules over men in righteousness, when he rules in the fear of God, he is like the light of morning at sunrise on a cloudless morning, like the brightness after rain that brings the grass from the earth” (2 Sam. 23:3-4). </w:t>
      </w:r>
    </w:p>
    <w:p w14:paraId="0744C663" w14:textId="77777777" w:rsidR="00AB798D" w:rsidRPr="00AB798D" w:rsidRDefault="00AB798D" w:rsidP="00AB798D">
      <w:pPr>
        <w:jc w:val="both"/>
        <w:rPr>
          <w:sz w:val="28"/>
          <w:szCs w:val="28"/>
          <w:lang w:val="en-GB"/>
        </w:rPr>
      </w:pPr>
      <w:r w:rsidRPr="00AB798D">
        <w:rPr>
          <w:sz w:val="28"/>
          <w:szCs w:val="28"/>
          <w:lang w:val="en-GB"/>
        </w:rPr>
        <w:t xml:space="preserve">Concerning the Day of Punishment it says that the godless will be burnt up, “but for you who revere My name, the sun of righteousness will rise with healing in its wings…” (Mal. 4:2). “… there will be weeping and gnashing of teeth. Then the righteous will shine like the sun in the kingdom of their Father…” (Mt. 13:42-43). </w:t>
      </w:r>
    </w:p>
    <w:p w14:paraId="42371DFA" w14:textId="77777777" w:rsidR="00AB798D" w:rsidRPr="00AB798D" w:rsidRDefault="00AB798D" w:rsidP="00AB798D">
      <w:pPr>
        <w:jc w:val="both"/>
        <w:rPr>
          <w:i/>
          <w:sz w:val="28"/>
          <w:szCs w:val="28"/>
          <w:lang w:val="en-GB"/>
        </w:rPr>
      </w:pPr>
      <w:r w:rsidRPr="00AB798D">
        <w:rPr>
          <w:i/>
          <w:sz w:val="28"/>
          <w:szCs w:val="28"/>
          <w:lang w:val="en-GB"/>
        </w:rPr>
        <w:t>“But may they who love You be like the sun when it rises in its strength” (5:31).</w:t>
      </w:r>
    </w:p>
    <w:p w14:paraId="5785E473" w14:textId="77777777" w:rsidR="00AB798D" w:rsidRPr="00AB798D" w:rsidRDefault="00AB798D" w:rsidP="00AB798D">
      <w:pPr>
        <w:jc w:val="both"/>
        <w:rPr>
          <w:sz w:val="28"/>
          <w:szCs w:val="28"/>
          <w:lang w:val="en-GB"/>
        </w:rPr>
      </w:pPr>
      <w:r w:rsidRPr="00AB798D">
        <w:rPr>
          <w:sz w:val="28"/>
          <w:szCs w:val="28"/>
          <w:lang w:val="en-GB"/>
        </w:rPr>
        <w:lastRenderedPageBreak/>
        <w:t>In conclusion, we should bear in mind: “This is love: not that we loved God, but that He loved us and sent His Son as an atoning sacrifice for our sins” (1 John 4:10).</w:t>
      </w:r>
    </w:p>
    <w:p w14:paraId="4699E772" w14:textId="77777777" w:rsidR="00AB798D" w:rsidRPr="00AB798D" w:rsidRDefault="00AB798D" w:rsidP="00AB798D">
      <w:pPr>
        <w:jc w:val="both"/>
        <w:rPr>
          <w:sz w:val="28"/>
          <w:szCs w:val="28"/>
          <w:lang w:val="en-GB"/>
        </w:rPr>
      </w:pPr>
    </w:p>
    <w:p w14:paraId="29B8E007" w14:textId="77777777" w:rsidR="00E573F3" w:rsidRPr="00AB798D" w:rsidRDefault="00E573F3" w:rsidP="00AB798D">
      <w:pPr>
        <w:jc w:val="both"/>
        <w:rPr>
          <w:sz w:val="28"/>
          <w:szCs w:val="28"/>
          <w:lang w:val="en-GB"/>
        </w:rPr>
      </w:pPr>
    </w:p>
    <w:sectPr w:rsidR="00E573F3" w:rsidRPr="00AB79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8D"/>
    <w:rsid w:val="0014716C"/>
    <w:rsid w:val="00493A46"/>
    <w:rsid w:val="00AB798D"/>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65C3"/>
  <w15:chartTrackingRefBased/>
  <w15:docId w15:val="{BDFD5845-0D94-4E49-AC3A-4BB0A8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7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7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79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79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798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79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798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B798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798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9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79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798D"/>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798D"/>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798D"/>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B798D"/>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798D"/>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B798D"/>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798D"/>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B7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79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79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798D"/>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B79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798D"/>
    <w:rPr>
      <w:i/>
      <w:iCs/>
      <w:color w:val="404040" w:themeColor="text1" w:themeTint="BF"/>
    </w:rPr>
  </w:style>
  <w:style w:type="paragraph" w:styleId="Listenabsatz">
    <w:name w:val="List Paragraph"/>
    <w:basedOn w:val="Standard"/>
    <w:uiPriority w:val="34"/>
    <w:qFormat/>
    <w:rsid w:val="00AB798D"/>
    <w:pPr>
      <w:ind w:left="720"/>
      <w:contextualSpacing/>
    </w:pPr>
  </w:style>
  <w:style w:type="character" w:styleId="IntensiveHervorhebung">
    <w:name w:val="Intense Emphasis"/>
    <w:basedOn w:val="Absatz-Standardschriftart"/>
    <w:uiPriority w:val="21"/>
    <w:qFormat/>
    <w:rsid w:val="00AB798D"/>
    <w:rPr>
      <w:i/>
      <w:iCs/>
      <w:color w:val="0F4761" w:themeColor="accent1" w:themeShade="BF"/>
    </w:rPr>
  </w:style>
  <w:style w:type="paragraph" w:styleId="IntensivesZitat">
    <w:name w:val="Intense Quote"/>
    <w:basedOn w:val="Standard"/>
    <w:next w:val="Standard"/>
    <w:link w:val="IntensivesZitatZchn"/>
    <w:uiPriority w:val="30"/>
    <w:qFormat/>
    <w:rsid w:val="00AB7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798D"/>
    <w:rPr>
      <w:i/>
      <w:iCs/>
      <w:color w:val="0F4761" w:themeColor="accent1" w:themeShade="BF"/>
    </w:rPr>
  </w:style>
  <w:style w:type="character" w:styleId="IntensiverVerweis">
    <w:name w:val="Intense Reference"/>
    <w:basedOn w:val="Absatz-Standardschriftart"/>
    <w:uiPriority w:val="32"/>
    <w:qFormat/>
    <w:rsid w:val="00AB7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8997</Characters>
  <Application>Microsoft Office Word</Application>
  <DocSecurity>0</DocSecurity>
  <Lines>74</Lines>
  <Paragraphs>20</Paragraphs>
  <ScaleCrop>false</ScaleCrop>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2025-12-31T10:29:00Z</dcterms:created>
  <dcterms:modified xsi:type="dcterms:W3CDTF">2025-12-31T10:33:00Z</dcterms:modified>
</cp:coreProperties>
</file>