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58A0" w14:textId="77777777" w:rsidR="00A52DF5" w:rsidRPr="00A52DF5" w:rsidRDefault="00A52DF5" w:rsidP="00A52DF5">
      <w:pPr>
        <w:rPr>
          <w:b/>
          <w:sz w:val="32"/>
          <w:szCs w:val="32"/>
          <w:lang w:val="en-GB"/>
        </w:rPr>
      </w:pPr>
      <w:r w:rsidRPr="00A52DF5">
        <w:rPr>
          <w:b/>
          <w:sz w:val="32"/>
          <w:szCs w:val="32"/>
          <w:lang w:val="en-GB"/>
        </w:rPr>
        <w:t>Ezekiel 37:15 – 28</w:t>
      </w:r>
    </w:p>
    <w:p w14:paraId="08FED33C" w14:textId="77777777" w:rsidR="00A52DF5" w:rsidRPr="00A52DF5" w:rsidRDefault="00A52DF5" w:rsidP="00A52DF5">
      <w:pPr>
        <w:rPr>
          <w:lang w:val="en-GB"/>
        </w:rPr>
      </w:pPr>
    </w:p>
    <w:p w14:paraId="32FA67DC" w14:textId="77777777" w:rsidR="00A52DF5" w:rsidRPr="00A52DF5" w:rsidRDefault="00A52DF5" w:rsidP="00A52DF5">
      <w:pPr>
        <w:jc w:val="both"/>
        <w:rPr>
          <w:sz w:val="28"/>
          <w:szCs w:val="28"/>
          <w:lang w:val="en-GB"/>
        </w:rPr>
      </w:pPr>
      <w:r w:rsidRPr="00A52DF5">
        <w:rPr>
          <w:sz w:val="28"/>
          <w:szCs w:val="28"/>
          <w:lang w:val="en-GB"/>
        </w:rPr>
        <w:t xml:space="preserve">We read in the </w:t>
      </w:r>
      <w:proofErr w:type="spellStart"/>
      <w:r w:rsidRPr="00A52DF5">
        <w:rPr>
          <w:sz w:val="28"/>
          <w:szCs w:val="28"/>
          <w:lang w:val="en-GB"/>
        </w:rPr>
        <w:t>Parascha</w:t>
      </w:r>
      <w:proofErr w:type="spellEnd"/>
      <w:r w:rsidRPr="00A52DF5">
        <w:rPr>
          <w:sz w:val="28"/>
          <w:szCs w:val="28"/>
          <w:lang w:val="en-GB"/>
        </w:rPr>
        <w:t xml:space="preserve"> (Gen. 44:18 – 47:27) about Joseph and his brothers being reunited after a long period of separation and estrangement. And in Ezekiel 37 we read that Judah and the tribes of Israel are to be led back again under one ruler. </w:t>
      </w:r>
    </w:p>
    <w:p w14:paraId="4B6F2C34" w14:textId="77777777" w:rsidR="00A52DF5" w:rsidRPr="00A52DF5" w:rsidRDefault="00A52DF5" w:rsidP="00A52DF5">
      <w:pPr>
        <w:jc w:val="both"/>
        <w:rPr>
          <w:sz w:val="28"/>
          <w:szCs w:val="28"/>
          <w:lang w:val="en-GB"/>
        </w:rPr>
      </w:pPr>
      <w:r w:rsidRPr="00A52DF5">
        <w:rPr>
          <w:sz w:val="28"/>
          <w:szCs w:val="28"/>
          <w:lang w:val="en-GB"/>
        </w:rPr>
        <w:t>We want to ask ourselves what these wonderful verses concerning Israel´s future mean to us. One thing is for sure: we can only be amazed at the LORD´s guidance of His people Israel.</w:t>
      </w:r>
    </w:p>
    <w:p w14:paraId="21BACF25" w14:textId="77777777" w:rsidR="00A52DF5" w:rsidRPr="00A52DF5" w:rsidRDefault="00A52DF5" w:rsidP="00A52DF5">
      <w:pPr>
        <w:jc w:val="both"/>
        <w:rPr>
          <w:b/>
          <w:sz w:val="28"/>
          <w:szCs w:val="28"/>
          <w:lang w:val="en-GB"/>
        </w:rPr>
      </w:pPr>
      <w:r w:rsidRPr="00A52DF5">
        <w:rPr>
          <w:b/>
          <w:sz w:val="28"/>
          <w:szCs w:val="28"/>
          <w:lang w:val="en-GB"/>
        </w:rPr>
        <w:t xml:space="preserve">1) </w:t>
      </w:r>
      <w:r w:rsidRPr="00A52DF5">
        <w:rPr>
          <w:b/>
          <w:sz w:val="28"/>
          <w:szCs w:val="28"/>
          <w:lang w:val="en-GB"/>
        </w:rPr>
        <w:tab/>
        <w:t>To become one</w:t>
      </w:r>
    </w:p>
    <w:p w14:paraId="009D895B" w14:textId="77777777" w:rsidR="00A52DF5" w:rsidRPr="00A52DF5" w:rsidRDefault="00A52DF5" w:rsidP="00A52DF5">
      <w:pPr>
        <w:jc w:val="both"/>
        <w:rPr>
          <w:i/>
          <w:sz w:val="28"/>
          <w:szCs w:val="28"/>
          <w:lang w:val="en-GB"/>
        </w:rPr>
      </w:pPr>
      <w:r w:rsidRPr="00A52DF5">
        <w:rPr>
          <w:i/>
          <w:sz w:val="28"/>
          <w:szCs w:val="28"/>
          <w:lang w:val="en-GB"/>
        </w:rPr>
        <w:t xml:space="preserve">“…and they will become one in My hand” (v. 19). </w:t>
      </w:r>
    </w:p>
    <w:p w14:paraId="5DE48196" w14:textId="77777777" w:rsidR="00A52DF5" w:rsidRPr="00A52DF5" w:rsidRDefault="00A52DF5" w:rsidP="00A52DF5">
      <w:pPr>
        <w:jc w:val="both"/>
        <w:rPr>
          <w:sz w:val="28"/>
          <w:szCs w:val="28"/>
          <w:lang w:val="en-GB"/>
        </w:rPr>
      </w:pPr>
      <w:r w:rsidRPr="00A52DF5">
        <w:rPr>
          <w:sz w:val="28"/>
          <w:szCs w:val="28"/>
          <w:lang w:val="en-GB"/>
        </w:rPr>
        <w:t xml:space="preserve">After Solomon’s reign, the people of Israel were divided into two kingdoms– Israel and Judah, but they shall come together again and are reunited. What about the Christians? Isn’t there a frightening split among us? Some years ago it was stated that there were some 500 different denominations and Christian groups in Jerusalem… Attempts to establish unity among Christians often resulted in an ecumenical movement at the expense of clarity and biblical foundation, culminating in the unbelievable statement that Christians and Muslims believed in the same God!  </w:t>
      </w:r>
    </w:p>
    <w:p w14:paraId="6377343C" w14:textId="77777777" w:rsidR="00A52DF5" w:rsidRPr="00A52DF5" w:rsidRDefault="00A52DF5" w:rsidP="00A52DF5">
      <w:pPr>
        <w:jc w:val="both"/>
        <w:rPr>
          <w:sz w:val="28"/>
          <w:szCs w:val="28"/>
          <w:lang w:val="en-GB"/>
        </w:rPr>
      </w:pPr>
      <w:r w:rsidRPr="00A52DF5">
        <w:rPr>
          <w:sz w:val="28"/>
          <w:szCs w:val="28"/>
          <w:lang w:val="en-GB"/>
        </w:rPr>
        <w:t>But not only controversy and different theological viewpoints between denominations and churches are concerned.</w:t>
      </w:r>
      <w:r w:rsidRPr="00A52DF5">
        <w:rPr>
          <w:b/>
          <w:sz w:val="28"/>
          <w:szCs w:val="28"/>
          <w:lang w:val="en-GB"/>
        </w:rPr>
        <w:t xml:space="preserve"> </w:t>
      </w:r>
      <w:r w:rsidRPr="00A52DF5">
        <w:rPr>
          <w:sz w:val="28"/>
          <w:szCs w:val="28"/>
          <w:lang w:val="en-GB"/>
        </w:rPr>
        <w:t xml:space="preserve">The spiritual struggle is also about unity within a congregation. In Acts we read about the early church: “All the believers were one in heart and mind” (Acts 4:32). The following statements seem to be a key to that: “They devoted themselves to the apostles´ teaching and to the fellowship, to the breaking of bread and to prayer… and had everything in common” (Acts 2:42+44).  Much of this was lost over the years, as we all know. Nevertheless the goal remains the same. Just before being arrested, our LORD Jesus prayed to the Father: “…Holy Father, protect them by the power of Your name –the name You gave Me – so that they may be one as we are one” (John 17:11). And the Apostle Paul directs these words to the Corinthians: “I appeal to you, brothers, in the name of our LORD Jesus Christ, that all of you agree with one another so that there may be no divisions among you and that you may be perfectly united in mind and thought” (1 Cor. 1:10). (In the Jewish New Testament of David H. Stern it says: “that all of you may pursue the same goal”.) </w:t>
      </w:r>
    </w:p>
    <w:p w14:paraId="6F1BC85F" w14:textId="77777777" w:rsidR="00A52DF5" w:rsidRPr="00A52DF5" w:rsidRDefault="00A52DF5" w:rsidP="00A52DF5">
      <w:pPr>
        <w:jc w:val="both"/>
        <w:rPr>
          <w:sz w:val="28"/>
          <w:szCs w:val="28"/>
          <w:lang w:val="en-GB"/>
        </w:rPr>
      </w:pPr>
    </w:p>
    <w:p w14:paraId="17E2D7E7" w14:textId="77777777" w:rsidR="00A52DF5" w:rsidRPr="00A52DF5" w:rsidRDefault="00A52DF5" w:rsidP="00A52DF5">
      <w:pPr>
        <w:jc w:val="both"/>
        <w:rPr>
          <w:b/>
          <w:sz w:val="28"/>
          <w:szCs w:val="28"/>
          <w:lang w:val="en-GB"/>
        </w:rPr>
      </w:pPr>
      <w:r w:rsidRPr="00A52DF5">
        <w:rPr>
          <w:b/>
          <w:sz w:val="28"/>
          <w:szCs w:val="28"/>
          <w:lang w:val="en-GB"/>
        </w:rPr>
        <w:lastRenderedPageBreak/>
        <w:t xml:space="preserve">2) </w:t>
      </w:r>
      <w:r w:rsidRPr="00A52DF5">
        <w:rPr>
          <w:b/>
          <w:sz w:val="28"/>
          <w:szCs w:val="28"/>
          <w:lang w:val="en-GB"/>
        </w:rPr>
        <w:tab/>
        <w:t>To be one under the same master</w:t>
      </w:r>
    </w:p>
    <w:p w14:paraId="28558041" w14:textId="77777777" w:rsidR="00A52DF5" w:rsidRPr="00A52DF5" w:rsidRDefault="00A52DF5" w:rsidP="00A52DF5">
      <w:pPr>
        <w:jc w:val="both"/>
        <w:rPr>
          <w:i/>
          <w:sz w:val="28"/>
          <w:szCs w:val="28"/>
          <w:lang w:val="en-GB"/>
        </w:rPr>
      </w:pPr>
      <w:r w:rsidRPr="00A52DF5">
        <w:rPr>
          <w:i/>
          <w:sz w:val="28"/>
          <w:szCs w:val="28"/>
          <w:lang w:val="en-GB"/>
        </w:rPr>
        <w:t>“…There will be one king over all of them…” (v. 22).</w:t>
      </w:r>
    </w:p>
    <w:p w14:paraId="732618A6" w14:textId="77777777" w:rsidR="00A52DF5" w:rsidRPr="00A52DF5" w:rsidRDefault="00A52DF5" w:rsidP="00A52DF5">
      <w:pPr>
        <w:jc w:val="both"/>
        <w:rPr>
          <w:i/>
          <w:sz w:val="28"/>
          <w:szCs w:val="28"/>
          <w:lang w:val="en-GB"/>
        </w:rPr>
      </w:pPr>
      <w:r w:rsidRPr="00A52DF5">
        <w:rPr>
          <w:i/>
          <w:sz w:val="28"/>
          <w:szCs w:val="28"/>
          <w:lang w:val="en-GB"/>
        </w:rPr>
        <w:t>“My servant David will be king over them, and they will all have one shepherd…” (v. 24).</w:t>
      </w:r>
    </w:p>
    <w:p w14:paraId="178C8CBF" w14:textId="6B502230" w:rsidR="00A52DF5" w:rsidRPr="00A52DF5" w:rsidRDefault="00A52DF5" w:rsidP="00A52DF5">
      <w:pPr>
        <w:jc w:val="both"/>
        <w:rPr>
          <w:sz w:val="28"/>
          <w:szCs w:val="28"/>
          <w:lang w:val="en-GB"/>
        </w:rPr>
      </w:pPr>
      <w:r w:rsidRPr="00A52DF5">
        <w:rPr>
          <w:sz w:val="28"/>
          <w:szCs w:val="28"/>
          <w:lang w:val="en-GB"/>
        </w:rPr>
        <w:t>In spite of all the differences and styles of worship, one thing remains crucial: “For there is one God and one mediator between God and men, the man Christ Jesus who gave Himself as a ransom for all men…” (1 Tim. 2:5-6). Jesus answers the question concerning the most important law: “…Hear, O Israel, the LORD our God, the LORD is one” (Mk. 12:29). “…you have only one Master and you are all brothers” (Mt. 23:8).  Unfortunately it is not self-evident to many Christians that we believe in the “Holy One of Israel”. In the context of the question about resurrection, Jesus says: “…have you not read what God said to you, ´I am the Go</w:t>
      </w:r>
      <w:r>
        <w:rPr>
          <w:sz w:val="28"/>
          <w:szCs w:val="28"/>
          <w:lang w:val="en-GB"/>
        </w:rPr>
        <w:t>d</w:t>
      </w:r>
      <w:r w:rsidRPr="00A52DF5">
        <w:rPr>
          <w:sz w:val="28"/>
          <w:szCs w:val="28"/>
          <w:lang w:val="en-GB"/>
        </w:rPr>
        <w:t xml:space="preserve"> of Abraham, the God of Isaac and the God of Jacob´? …” (Mt. 22:31-32).</w:t>
      </w:r>
    </w:p>
    <w:p w14:paraId="51A513DA" w14:textId="77777777" w:rsidR="00A52DF5" w:rsidRPr="00A52DF5" w:rsidRDefault="00A52DF5" w:rsidP="00A52DF5">
      <w:pPr>
        <w:jc w:val="both"/>
        <w:rPr>
          <w:sz w:val="28"/>
          <w:szCs w:val="28"/>
          <w:lang w:val="en-GB"/>
        </w:rPr>
      </w:pPr>
      <w:r w:rsidRPr="00A52DF5">
        <w:rPr>
          <w:sz w:val="28"/>
          <w:szCs w:val="28"/>
          <w:lang w:val="en-GB"/>
        </w:rPr>
        <w:t>With regard to unity under one single LORD, it is all the more important to consider what Jesus says: “I have other sheep that are not of this sheep pen. I must bring them also. They too will listen to My voice, and there shall be one flock and one shepherd” (John 10:16). This is therefore unmistakably true: He turned to Israel at the beginning but then additionally turned to the Gentiles. He “…called not only from the Jews but also from the Gentiles” (Rom. 9:24). And then we hear this astonishing statement: “For He Himself is our peace, who has made the two one and has destroyed the barrier, the dividing wall of hostility, by abolishing in His flesh the law with its commandments and regulations. His purpose was to create in Himself one new man out of the two, thus making peace, and in this one body to reconcile  both of them to God through the cross, by which He put to death their hostility” (Eph. 2:14-16). Jewish believers and Gentile Christians belong to the same Messianic congregation!</w:t>
      </w:r>
    </w:p>
    <w:p w14:paraId="62ADAA4D" w14:textId="77777777" w:rsidR="00A52DF5" w:rsidRPr="00A52DF5" w:rsidRDefault="00A52DF5" w:rsidP="00A52DF5">
      <w:pPr>
        <w:jc w:val="both"/>
        <w:rPr>
          <w:b/>
          <w:sz w:val="28"/>
          <w:szCs w:val="28"/>
          <w:lang w:val="en-GB"/>
        </w:rPr>
      </w:pPr>
      <w:r w:rsidRPr="00A52DF5">
        <w:rPr>
          <w:b/>
          <w:sz w:val="28"/>
          <w:szCs w:val="28"/>
          <w:lang w:val="en-GB"/>
        </w:rPr>
        <w:t xml:space="preserve">3) </w:t>
      </w:r>
      <w:r w:rsidRPr="00A52DF5">
        <w:rPr>
          <w:b/>
          <w:sz w:val="28"/>
          <w:szCs w:val="28"/>
          <w:lang w:val="en-GB"/>
        </w:rPr>
        <w:tab/>
        <w:t>Gathered in the Promised Land</w:t>
      </w:r>
    </w:p>
    <w:p w14:paraId="1D143A82" w14:textId="77777777" w:rsidR="00A52DF5" w:rsidRPr="00A52DF5" w:rsidRDefault="00A52DF5" w:rsidP="00A52DF5">
      <w:pPr>
        <w:jc w:val="both"/>
        <w:rPr>
          <w:i/>
          <w:sz w:val="28"/>
          <w:szCs w:val="28"/>
          <w:lang w:val="en-GB"/>
        </w:rPr>
      </w:pPr>
      <w:r w:rsidRPr="00A52DF5">
        <w:rPr>
          <w:i/>
          <w:sz w:val="28"/>
          <w:szCs w:val="28"/>
          <w:lang w:val="en-GB"/>
        </w:rPr>
        <w:t xml:space="preserve">“…I will take the Israelites out of the nations where they have gone. I will gather them from all around and bring them back into their own land. I will make them one nation in the land, on the mountains of Israel” (v. 21-22). </w:t>
      </w:r>
    </w:p>
    <w:p w14:paraId="467CC9C5" w14:textId="77777777" w:rsidR="00A52DF5" w:rsidRPr="00A52DF5" w:rsidRDefault="00A52DF5" w:rsidP="00A52DF5">
      <w:pPr>
        <w:jc w:val="both"/>
        <w:rPr>
          <w:sz w:val="28"/>
          <w:szCs w:val="28"/>
          <w:lang w:val="en-GB"/>
        </w:rPr>
      </w:pPr>
      <w:r w:rsidRPr="00A52DF5">
        <w:rPr>
          <w:sz w:val="28"/>
          <w:szCs w:val="28"/>
          <w:lang w:val="en-GB"/>
        </w:rPr>
        <w:t xml:space="preserve">It belongs to the countless miracles of God that the Jewish people actually can now return to the very same land which had been promised them about 2000 years before. </w:t>
      </w:r>
    </w:p>
    <w:p w14:paraId="3C55611C" w14:textId="77777777" w:rsidR="00A52DF5" w:rsidRPr="00A52DF5" w:rsidRDefault="00A52DF5" w:rsidP="00A52DF5">
      <w:pPr>
        <w:jc w:val="both"/>
        <w:rPr>
          <w:sz w:val="28"/>
          <w:szCs w:val="28"/>
          <w:lang w:val="en-GB"/>
        </w:rPr>
      </w:pPr>
      <w:r w:rsidRPr="00A52DF5">
        <w:rPr>
          <w:sz w:val="28"/>
          <w:szCs w:val="28"/>
          <w:lang w:val="en-GB"/>
        </w:rPr>
        <w:t xml:space="preserve">What about us Non-Jews? “For here we do not have an enduring city, but we are looking for the city that is to come” (Hebr. 13:14). “And this is what He promised </w:t>
      </w:r>
      <w:r w:rsidRPr="00A52DF5">
        <w:rPr>
          <w:sz w:val="28"/>
          <w:szCs w:val="28"/>
          <w:lang w:val="en-GB"/>
        </w:rPr>
        <w:lastRenderedPageBreak/>
        <w:t>us – even eternal life” (1 John 2:25). The land we can possess according to God’s grace is the heaven where the Almighty One is enthroned. What does Jesus say? “In My Father’s house are many rooms…” (John 14:2). And to this promise, the Apostle Peter adds: “But in keeping with His promise we are looking forward to a new heaven and a new earth, the home of righteousness” (2 Peter 3:13).</w:t>
      </w:r>
    </w:p>
    <w:p w14:paraId="3D7EF757" w14:textId="77777777" w:rsidR="00A52DF5" w:rsidRPr="00A52DF5" w:rsidRDefault="00A52DF5" w:rsidP="00A52DF5">
      <w:pPr>
        <w:jc w:val="both"/>
        <w:rPr>
          <w:b/>
          <w:sz w:val="28"/>
          <w:szCs w:val="28"/>
          <w:lang w:val="en-GB"/>
        </w:rPr>
      </w:pPr>
      <w:r w:rsidRPr="00A52DF5">
        <w:rPr>
          <w:b/>
          <w:sz w:val="28"/>
          <w:szCs w:val="28"/>
          <w:lang w:val="en-GB"/>
        </w:rPr>
        <w:t xml:space="preserve">4) </w:t>
      </w:r>
      <w:r w:rsidRPr="00A52DF5">
        <w:rPr>
          <w:b/>
          <w:sz w:val="28"/>
          <w:szCs w:val="28"/>
          <w:lang w:val="en-GB"/>
        </w:rPr>
        <w:tab/>
        <w:t xml:space="preserve">God dwells in the midst </w:t>
      </w:r>
    </w:p>
    <w:p w14:paraId="1ACC1B5F" w14:textId="77777777" w:rsidR="00A52DF5" w:rsidRPr="00A52DF5" w:rsidRDefault="00A52DF5" w:rsidP="00A52DF5">
      <w:pPr>
        <w:jc w:val="both"/>
        <w:rPr>
          <w:b/>
          <w:sz w:val="28"/>
          <w:szCs w:val="28"/>
          <w:lang w:val="en-GB"/>
        </w:rPr>
      </w:pPr>
      <w:r w:rsidRPr="00A52DF5">
        <w:rPr>
          <w:i/>
          <w:sz w:val="28"/>
          <w:szCs w:val="28"/>
          <w:lang w:val="en-GB"/>
        </w:rPr>
        <w:t>“…and I will put My sanctuary among them forever. My dwelling place will be with them; I will be their God, and they will be My people” (v. 26-27).</w:t>
      </w:r>
    </w:p>
    <w:p w14:paraId="54354F9B" w14:textId="77777777" w:rsidR="00A52DF5" w:rsidRPr="00A52DF5" w:rsidRDefault="00A52DF5" w:rsidP="00A52DF5">
      <w:pPr>
        <w:jc w:val="both"/>
        <w:rPr>
          <w:sz w:val="28"/>
          <w:szCs w:val="28"/>
          <w:lang w:val="en-GB"/>
        </w:rPr>
      </w:pPr>
      <w:r w:rsidRPr="00A52DF5">
        <w:rPr>
          <w:sz w:val="28"/>
          <w:szCs w:val="28"/>
          <w:lang w:val="en-GB"/>
        </w:rPr>
        <w:t>God chose Mt. Zion as His special dwelling place</w:t>
      </w:r>
      <w:r w:rsidRPr="00A52DF5">
        <w:rPr>
          <w:b/>
          <w:sz w:val="28"/>
          <w:szCs w:val="28"/>
          <w:lang w:val="en-GB"/>
        </w:rPr>
        <w:t xml:space="preserve">. </w:t>
      </w:r>
      <w:r w:rsidRPr="00A52DF5">
        <w:rPr>
          <w:sz w:val="28"/>
          <w:szCs w:val="28"/>
          <w:lang w:val="en-GB"/>
        </w:rPr>
        <w:t>The psalmist says of Jerusalem</w:t>
      </w:r>
      <w:r w:rsidRPr="00A52DF5">
        <w:rPr>
          <w:b/>
          <w:sz w:val="28"/>
          <w:szCs w:val="28"/>
          <w:lang w:val="en-GB"/>
        </w:rPr>
        <w:t xml:space="preserve"> </w:t>
      </w:r>
      <w:r w:rsidRPr="00A52DF5">
        <w:rPr>
          <w:sz w:val="28"/>
          <w:szCs w:val="28"/>
          <w:lang w:val="en-GB"/>
        </w:rPr>
        <w:t>“…the holy place where the Most High dwells, God is within her…” (Ps. 46:4-5).</w:t>
      </w:r>
      <w:r w:rsidRPr="00A52DF5">
        <w:rPr>
          <w:b/>
          <w:sz w:val="28"/>
          <w:szCs w:val="28"/>
          <w:lang w:val="en-GB"/>
        </w:rPr>
        <w:t xml:space="preserve"> </w:t>
      </w:r>
      <w:r w:rsidRPr="00A52DF5">
        <w:rPr>
          <w:sz w:val="28"/>
          <w:szCs w:val="28"/>
          <w:lang w:val="en-GB"/>
        </w:rPr>
        <w:t xml:space="preserve">“Why gaze in envy, O rugged mountains, at the mountain where God chooses to reign, where the LORD Himself will dwell forever?” (Ps. 68:16). “For the LORD has chosen Zion, He has desired it for His dwelling: ´This is My resting place for ever and ever; here I will sit enthroned, for I have desired it” (Ps. 132:13-14). </w:t>
      </w:r>
    </w:p>
    <w:p w14:paraId="3CA72ABA" w14:textId="77777777" w:rsidR="00A52DF5" w:rsidRPr="00A52DF5" w:rsidRDefault="00A52DF5" w:rsidP="00A52DF5">
      <w:pPr>
        <w:jc w:val="both"/>
        <w:rPr>
          <w:sz w:val="28"/>
          <w:szCs w:val="28"/>
          <w:lang w:val="en-GB"/>
        </w:rPr>
      </w:pPr>
      <w:r w:rsidRPr="00A52DF5">
        <w:rPr>
          <w:sz w:val="28"/>
          <w:szCs w:val="28"/>
          <w:lang w:val="en-GB"/>
        </w:rPr>
        <w:t>In his letter to the Corinthians, Paul applies the word from the weekly portion (and from Lev. 26:11-12) in the following way: “…we are the temple of the living God. As God has said: `I will live with them and walk among them, and I will be their God, and they will be My people” (2 Cor. 6:16). Elsewhere, Paul speaks in awe of “...the glorious riches of this mystery, which is Christ in you, the hope of glory” (Col. 1:27).</w:t>
      </w:r>
    </w:p>
    <w:p w14:paraId="741EF689" w14:textId="77777777" w:rsidR="00A52DF5" w:rsidRPr="00A52DF5" w:rsidRDefault="00A52DF5" w:rsidP="00A52DF5">
      <w:pPr>
        <w:jc w:val="both"/>
        <w:rPr>
          <w:sz w:val="28"/>
          <w:szCs w:val="28"/>
          <w:lang w:val="en-GB"/>
        </w:rPr>
      </w:pPr>
    </w:p>
    <w:p w14:paraId="62E4E539" w14:textId="77777777" w:rsidR="00A52DF5" w:rsidRPr="00A52DF5" w:rsidRDefault="00A52DF5" w:rsidP="00A52DF5">
      <w:pPr>
        <w:jc w:val="both"/>
        <w:rPr>
          <w:bCs/>
          <w:iCs/>
          <w:sz w:val="28"/>
          <w:szCs w:val="28"/>
          <w:lang w:val="en-GB"/>
        </w:rPr>
      </w:pPr>
    </w:p>
    <w:p w14:paraId="023A9480" w14:textId="77777777" w:rsidR="00A52DF5" w:rsidRPr="00A52DF5" w:rsidRDefault="00A52DF5" w:rsidP="00A52DF5">
      <w:pPr>
        <w:jc w:val="both"/>
        <w:rPr>
          <w:bCs/>
          <w:iCs/>
          <w:sz w:val="28"/>
          <w:szCs w:val="28"/>
          <w:lang w:val="en-GB"/>
        </w:rPr>
      </w:pPr>
    </w:p>
    <w:p w14:paraId="1C5FAF58" w14:textId="77777777" w:rsidR="00A52DF5" w:rsidRPr="00A52DF5" w:rsidRDefault="00A52DF5" w:rsidP="00A52DF5">
      <w:pPr>
        <w:jc w:val="both"/>
        <w:rPr>
          <w:bCs/>
          <w:iCs/>
          <w:sz w:val="28"/>
          <w:szCs w:val="28"/>
          <w:lang w:val="en-GB"/>
        </w:rPr>
      </w:pPr>
      <w:r w:rsidRPr="00A52DF5">
        <w:rPr>
          <w:bCs/>
          <w:iCs/>
          <w:sz w:val="28"/>
          <w:szCs w:val="28"/>
          <w:lang w:val="en-GB"/>
        </w:rPr>
        <w:t xml:space="preserve">  </w:t>
      </w:r>
    </w:p>
    <w:p w14:paraId="1DD68955" w14:textId="77777777" w:rsidR="00A52DF5" w:rsidRPr="00A52DF5" w:rsidRDefault="00A52DF5" w:rsidP="00A52DF5">
      <w:pPr>
        <w:jc w:val="both"/>
        <w:rPr>
          <w:bCs/>
          <w:iCs/>
          <w:sz w:val="28"/>
          <w:szCs w:val="28"/>
          <w:lang w:val="en-GB"/>
        </w:rPr>
      </w:pPr>
    </w:p>
    <w:p w14:paraId="4A5F3B80" w14:textId="77777777" w:rsidR="00A52DF5" w:rsidRPr="00A52DF5" w:rsidRDefault="00A52DF5" w:rsidP="00A52DF5">
      <w:pPr>
        <w:jc w:val="both"/>
        <w:rPr>
          <w:bCs/>
          <w:iCs/>
          <w:sz w:val="28"/>
          <w:szCs w:val="28"/>
          <w:lang w:val="en-GB"/>
        </w:rPr>
      </w:pPr>
    </w:p>
    <w:p w14:paraId="427A6B20" w14:textId="77777777" w:rsidR="00A52DF5" w:rsidRPr="00A52DF5" w:rsidRDefault="00A52DF5" w:rsidP="00A52DF5">
      <w:pPr>
        <w:jc w:val="both"/>
        <w:rPr>
          <w:bCs/>
          <w:iCs/>
          <w:sz w:val="28"/>
          <w:szCs w:val="28"/>
          <w:lang w:val="en-GB"/>
        </w:rPr>
      </w:pPr>
    </w:p>
    <w:p w14:paraId="6D6C8B5B" w14:textId="77777777" w:rsidR="00A52DF5" w:rsidRPr="00A52DF5" w:rsidRDefault="00A52DF5" w:rsidP="00A52DF5">
      <w:pPr>
        <w:jc w:val="both"/>
        <w:rPr>
          <w:bCs/>
          <w:iCs/>
          <w:sz w:val="28"/>
          <w:szCs w:val="28"/>
          <w:lang w:val="en-GB"/>
        </w:rPr>
      </w:pPr>
    </w:p>
    <w:p w14:paraId="782B0F00" w14:textId="77777777" w:rsidR="00A52DF5" w:rsidRPr="00A52DF5" w:rsidRDefault="00A52DF5" w:rsidP="00A52DF5">
      <w:pPr>
        <w:jc w:val="both"/>
        <w:rPr>
          <w:bCs/>
          <w:iCs/>
          <w:sz w:val="28"/>
          <w:szCs w:val="28"/>
          <w:lang w:val="en-GB"/>
        </w:rPr>
      </w:pPr>
    </w:p>
    <w:p w14:paraId="26EB7766" w14:textId="77777777" w:rsidR="00A52DF5" w:rsidRPr="00A52DF5" w:rsidRDefault="00A52DF5" w:rsidP="00A52DF5">
      <w:pPr>
        <w:jc w:val="both"/>
        <w:rPr>
          <w:bCs/>
          <w:iCs/>
          <w:sz w:val="28"/>
          <w:szCs w:val="28"/>
          <w:lang w:val="en-GB"/>
        </w:rPr>
      </w:pPr>
    </w:p>
    <w:p w14:paraId="32505C65" w14:textId="77777777" w:rsidR="00A52DF5" w:rsidRPr="00A52DF5" w:rsidRDefault="00A52DF5" w:rsidP="00A52DF5">
      <w:pPr>
        <w:jc w:val="both"/>
        <w:rPr>
          <w:bCs/>
          <w:iCs/>
          <w:sz w:val="28"/>
          <w:szCs w:val="28"/>
          <w:lang w:val="en-GB"/>
        </w:rPr>
      </w:pPr>
    </w:p>
    <w:p w14:paraId="7E84F12B" w14:textId="77777777" w:rsidR="00E573F3" w:rsidRPr="00A52DF5" w:rsidRDefault="00E573F3" w:rsidP="00A52DF5">
      <w:pPr>
        <w:jc w:val="both"/>
        <w:rPr>
          <w:sz w:val="28"/>
          <w:szCs w:val="28"/>
          <w:lang w:val="en-GB"/>
        </w:rPr>
      </w:pPr>
    </w:p>
    <w:sectPr w:rsidR="00E573F3" w:rsidRPr="00A52D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F5"/>
    <w:rsid w:val="0014716C"/>
    <w:rsid w:val="00420271"/>
    <w:rsid w:val="00A52DF5"/>
    <w:rsid w:val="00C605A8"/>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CBD0"/>
  <w15:chartTrackingRefBased/>
  <w15:docId w15:val="{516C1E71-C0D9-411E-ABAD-E9EE5C34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2D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2D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2D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2D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2DF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2D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2DF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52DF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2DF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2D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2D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2DF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2DF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2DF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52DF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2DF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52DF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2DF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52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2D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2D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2DF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52DF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2DF5"/>
    <w:rPr>
      <w:i/>
      <w:iCs/>
      <w:color w:val="404040" w:themeColor="text1" w:themeTint="BF"/>
    </w:rPr>
  </w:style>
  <w:style w:type="paragraph" w:styleId="Listenabsatz">
    <w:name w:val="List Paragraph"/>
    <w:basedOn w:val="Standard"/>
    <w:uiPriority w:val="34"/>
    <w:qFormat/>
    <w:rsid w:val="00A52DF5"/>
    <w:pPr>
      <w:ind w:left="720"/>
      <w:contextualSpacing/>
    </w:pPr>
  </w:style>
  <w:style w:type="character" w:styleId="IntensiveHervorhebung">
    <w:name w:val="Intense Emphasis"/>
    <w:basedOn w:val="Absatz-Standardschriftart"/>
    <w:uiPriority w:val="21"/>
    <w:qFormat/>
    <w:rsid w:val="00A52DF5"/>
    <w:rPr>
      <w:i/>
      <w:iCs/>
      <w:color w:val="0F4761" w:themeColor="accent1" w:themeShade="BF"/>
    </w:rPr>
  </w:style>
  <w:style w:type="paragraph" w:styleId="IntensivesZitat">
    <w:name w:val="Intense Quote"/>
    <w:basedOn w:val="Standard"/>
    <w:next w:val="Standard"/>
    <w:link w:val="IntensivesZitatZchn"/>
    <w:uiPriority w:val="30"/>
    <w:qFormat/>
    <w:rsid w:val="00A52D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2DF5"/>
    <w:rPr>
      <w:i/>
      <w:iCs/>
      <w:color w:val="0F4761" w:themeColor="accent1" w:themeShade="BF"/>
    </w:rPr>
  </w:style>
  <w:style w:type="character" w:styleId="IntensiverVerweis">
    <w:name w:val="Intense Reference"/>
    <w:basedOn w:val="Absatz-Standardschriftart"/>
    <w:uiPriority w:val="32"/>
    <w:qFormat/>
    <w:rsid w:val="00A52D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5362</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2025-11-03T14:30:00Z</dcterms:created>
  <dcterms:modified xsi:type="dcterms:W3CDTF">2025-11-03T14:33:00Z</dcterms:modified>
</cp:coreProperties>
</file>